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A95" w:rsidRDefault="00240A95" w:rsidP="00F174B1">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UPAYA MENINGKATKAN HASIL BELAJAR MATEMATIKA SISWA MENGGUNAKAN MODEL PEMBELAJARAN </w:t>
      </w:r>
    </w:p>
    <w:p w:rsidR="00F174B1" w:rsidRPr="00240A95" w:rsidRDefault="00240A95" w:rsidP="00F174B1">
      <w:pPr>
        <w:spacing w:after="0"/>
        <w:jc w:val="center"/>
        <w:rPr>
          <w:rFonts w:ascii="Times New Roman" w:hAnsi="Times New Roman" w:cs="Times New Roman"/>
          <w:b/>
          <w:bCs/>
          <w:i/>
          <w:iCs/>
          <w:sz w:val="24"/>
          <w:szCs w:val="24"/>
          <w:lang w:val="id-ID"/>
        </w:rPr>
      </w:pPr>
      <w:r w:rsidRPr="00240A95">
        <w:rPr>
          <w:rFonts w:ascii="Times New Roman" w:hAnsi="Times New Roman" w:cs="Times New Roman"/>
          <w:b/>
          <w:bCs/>
          <w:i/>
          <w:iCs/>
          <w:sz w:val="24"/>
          <w:szCs w:val="24"/>
          <w:lang w:val="id-ID"/>
        </w:rPr>
        <w:t>NUMBERED HEAD TOGETHER</w:t>
      </w:r>
    </w:p>
    <w:p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rsidR="00F174B1" w:rsidRPr="00F650DB" w:rsidRDefault="00F650DB" w:rsidP="00F174B1">
      <w:pPr>
        <w:spacing w:after="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Candra Widodo</w:t>
      </w:r>
    </w:p>
    <w:p w:rsidR="00F174B1" w:rsidRPr="00F650DB" w:rsidRDefault="00F650DB" w:rsidP="00F174B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Pendidikan Matematika</w:t>
      </w:r>
      <w:r>
        <w:rPr>
          <w:rFonts w:ascii="Times New Roman" w:hAnsi="Times New Roman" w:cs="Times New Roman"/>
          <w:sz w:val="24"/>
          <w:szCs w:val="24"/>
        </w:rPr>
        <w:t>,</w:t>
      </w:r>
      <w:r>
        <w:rPr>
          <w:rFonts w:ascii="Times New Roman" w:hAnsi="Times New Roman" w:cs="Times New Roman"/>
          <w:sz w:val="24"/>
          <w:szCs w:val="24"/>
          <w:lang w:val="id-ID"/>
        </w:rPr>
        <w:t xml:space="preserve"> Universitas Asahan</w:t>
      </w:r>
    </w:p>
    <w:p w:rsidR="00F174B1" w:rsidRDefault="00F174B1" w:rsidP="0089283B">
      <w:pPr>
        <w:spacing w:after="0"/>
        <w:jc w:val="center"/>
        <w:rPr>
          <w:rFonts w:ascii="Times New Roman" w:hAnsi="Times New Roman" w:cs="Times New Roman"/>
          <w:sz w:val="24"/>
          <w:szCs w:val="24"/>
          <w:lang w:val="id-ID"/>
        </w:rPr>
      </w:pPr>
      <w:proofErr w:type="gramStart"/>
      <w:r w:rsidRPr="00F174B1">
        <w:rPr>
          <w:rFonts w:ascii="Times New Roman" w:hAnsi="Times New Roman" w:cs="Times New Roman"/>
          <w:i/>
          <w:iCs/>
          <w:sz w:val="24"/>
          <w:szCs w:val="24"/>
        </w:rPr>
        <w:t>email</w:t>
      </w:r>
      <w:proofErr w:type="gramEnd"/>
      <w:r w:rsidRPr="00F174B1">
        <w:rPr>
          <w:rFonts w:ascii="Times New Roman" w:hAnsi="Times New Roman" w:cs="Times New Roman"/>
          <w:sz w:val="24"/>
          <w:szCs w:val="24"/>
        </w:rPr>
        <w:t xml:space="preserve">: </w:t>
      </w:r>
      <w:hyperlink r:id="rId8" w:history="1">
        <w:r w:rsidR="0089283B" w:rsidRPr="00F920BF">
          <w:rPr>
            <w:rStyle w:val="Hyperlink"/>
            <w:rFonts w:ascii="Times New Roman" w:hAnsi="Times New Roman" w:cs="Times New Roman"/>
            <w:sz w:val="24"/>
            <w:szCs w:val="24"/>
            <w:lang w:val="id-ID"/>
          </w:rPr>
          <w:t>candra_widodo92@yahoo</w:t>
        </w:r>
        <w:r w:rsidR="0089283B" w:rsidRPr="00F920BF">
          <w:rPr>
            <w:rStyle w:val="Hyperlink"/>
            <w:rFonts w:ascii="Times New Roman" w:hAnsi="Times New Roman" w:cs="Times New Roman"/>
            <w:sz w:val="24"/>
            <w:szCs w:val="24"/>
          </w:rPr>
          <w:t>.com</w:t>
        </w:r>
      </w:hyperlink>
    </w:p>
    <w:p w:rsidR="0089283B" w:rsidRPr="0089283B" w:rsidRDefault="0089283B" w:rsidP="0089283B">
      <w:pPr>
        <w:spacing w:after="0"/>
        <w:jc w:val="center"/>
        <w:rPr>
          <w:rFonts w:ascii="Times New Roman" w:hAnsi="Times New Roman" w:cs="Times New Roman"/>
          <w:sz w:val="24"/>
          <w:szCs w:val="24"/>
          <w:lang w:val="id-ID"/>
        </w:rPr>
      </w:pPr>
    </w:p>
    <w:p w:rsidR="00166FE9" w:rsidRPr="000E7C45" w:rsidRDefault="00166FE9" w:rsidP="00F174B1">
      <w:pPr>
        <w:spacing w:after="0" w:line="240" w:lineRule="auto"/>
        <w:jc w:val="center"/>
        <w:rPr>
          <w:rFonts w:ascii="Times New Roman" w:hAnsi="Times New Roman" w:cs="Times New Roman"/>
          <w:b/>
          <w:bCs/>
        </w:rPr>
      </w:pPr>
    </w:p>
    <w:p w:rsidR="00FD14B6" w:rsidRPr="000E7C45" w:rsidRDefault="00F174B1" w:rsidP="00FD14B6">
      <w:pPr>
        <w:spacing w:after="0" w:line="240" w:lineRule="auto"/>
        <w:jc w:val="center"/>
        <w:rPr>
          <w:rFonts w:ascii="Times New Roman" w:hAnsi="Times New Roman" w:cs="Times New Roman"/>
          <w:b/>
          <w:bCs/>
        </w:rPr>
      </w:pPr>
      <w:r w:rsidRPr="000E7C45">
        <w:rPr>
          <w:rFonts w:ascii="Times New Roman" w:hAnsi="Times New Roman" w:cs="Times New Roman"/>
          <w:b/>
          <w:bCs/>
        </w:rPr>
        <w:t>Abstract</w:t>
      </w:r>
    </w:p>
    <w:p w:rsidR="0058539D" w:rsidRDefault="00A55647" w:rsidP="00A55647">
      <w:pPr>
        <w:spacing w:after="0" w:line="240" w:lineRule="auto"/>
        <w:jc w:val="both"/>
        <w:rPr>
          <w:rFonts w:asciiTheme="majorBidi" w:hAnsiTheme="majorBidi" w:cstheme="majorBidi"/>
          <w:lang w:val="id-ID"/>
        </w:rPr>
      </w:pPr>
      <w:r w:rsidRPr="008B325D">
        <w:rPr>
          <w:rFonts w:asciiTheme="majorBidi" w:hAnsiTheme="majorBidi" w:cstheme="majorBidi"/>
        </w:rPr>
        <w:t>The aim of this research is to find out whether the Numbered Head Together learning model can improve student learning outcomes in trigonometry material. This type of research is classroom action research. The subjects of this research were 47 class X 2 students at SMA Swadaya Pulau Rakyat. The object of this research is the results of student learning in trigonometry material using the Numbered Head Together learning model. Based on the research results, after giving the action, it was obtained in the first cycle that there were 38 people (80.85%) out of 47 students who achieved learning completeness with an average score of average 73.57. Therefore, this class has not achieved classical completion, namely less than 85% of students have reached the KKM. And in cycle II there were 41 people (87.23%) out of 47 people who achieved learning completeness with an average score of 78.70. Therefore, this class has achieved classical completion, namely more than 85% have reached the KKM. Because it has met the criteria for student learning completeness and experienced improvement from cycle I and cycle II, it can be concluded that the application of the Numbered Head Together learning model can improve student learning outcomes in trigonometry material.</w:t>
      </w:r>
    </w:p>
    <w:p w:rsidR="00A55647" w:rsidRPr="00A55647" w:rsidRDefault="00A55647" w:rsidP="00A55647">
      <w:pPr>
        <w:spacing w:after="0" w:line="240" w:lineRule="auto"/>
        <w:jc w:val="both"/>
        <w:rPr>
          <w:rFonts w:asciiTheme="majorBidi" w:hAnsiTheme="majorBidi" w:cstheme="majorBidi"/>
          <w:lang w:val="id-ID"/>
        </w:rPr>
      </w:pPr>
    </w:p>
    <w:p w:rsidR="00CA29C0" w:rsidRDefault="00F174B1" w:rsidP="00A55647">
      <w:pPr>
        <w:spacing w:after="0" w:line="240" w:lineRule="auto"/>
        <w:jc w:val="both"/>
        <w:rPr>
          <w:rFonts w:asciiTheme="majorBidi" w:eastAsia="Times New Roman" w:hAnsiTheme="majorBidi" w:cstheme="majorBidi"/>
          <w:color w:val="1F1F1F"/>
          <w:lang w:val="id-ID" w:eastAsia="id-ID"/>
        </w:rPr>
      </w:pPr>
      <w:r w:rsidRPr="000E7C45">
        <w:rPr>
          <w:rStyle w:val="16"/>
          <w:rFonts w:ascii="Times New Roman" w:hAnsi="Times New Roman" w:cs="Times New Roman" w:hint="default"/>
          <w:b/>
          <w:bCs/>
        </w:rPr>
        <w:t>Keyword</w:t>
      </w:r>
      <w:r w:rsidRPr="000E7C45">
        <w:rPr>
          <w:rFonts w:ascii="Times New Roman" w:hAnsi="Times New Roman" w:cs="Times New Roman"/>
          <w:b/>
          <w:bCs/>
        </w:rPr>
        <w:t>s:</w:t>
      </w:r>
      <w:r w:rsidR="00E543C3">
        <w:rPr>
          <w:rFonts w:ascii="Times New Roman" w:hAnsi="Times New Roman" w:cs="Times New Roman"/>
        </w:rPr>
        <w:t xml:space="preserve"> </w:t>
      </w:r>
      <w:r w:rsidR="00E543C3">
        <w:rPr>
          <w:rFonts w:asciiTheme="majorBidi" w:eastAsia="Times New Roman" w:hAnsiTheme="majorBidi" w:cstheme="majorBidi"/>
          <w:color w:val="1F1F1F"/>
          <w:lang w:val="id-ID" w:eastAsia="id-ID"/>
        </w:rPr>
        <w:t>T</w:t>
      </w:r>
      <w:r w:rsidR="00E543C3" w:rsidRPr="00887D14">
        <w:rPr>
          <w:rFonts w:asciiTheme="majorBidi" w:eastAsia="Times New Roman" w:hAnsiTheme="majorBidi" w:cstheme="majorBidi"/>
          <w:color w:val="1F1F1F"/>
          <w:lang w:eastAsia="id-ID"/>
        </w:rPr>
        <w:t>rigonometry</w:t>
      </w:r>
      <w:r w:rsidR="00E543C3">
        <w:rPr>
          <w:rFonts w:asciiTheme="majorBidi" w:eastAsia="Times New Roman" w:hAnsiTheme="majorBidi" w:cstheme="majorBidi"/>
          <w:color w:val="1F1F1F"/>
          <w:lang w:val="id-ID" w:eastAsia="id-ID"/>
        </w:rPr>
        <w:t xml:space="preserve">, </w:t>
      </w:r>
      <w:r w:rsidR="00E543C3" w:rsidRPr="00887D14">
        <w:rPr>
          <w:rFonts w:asciiTheme="majorBidi" w:eastAsia="Times New Roman" w:hAnsiTheme="majorBidi" w:cstheme="majorBidi"/>
          <w:color w:val="1F1F1F"/>
          <w:lang w:eastAsia="id-ID"/>
        </w:rPr>
        <w:t>Numbered Head Together learning model</w:t>
      </w:r>
    </w:p>
    <w:p w:rsidR="00C64504" w:rsidRPr="00C64504" w:rsidRDefault="00C64504" w:rsidP="00A55647">
      <w:pPr>
        <w:spacing w:after="0" w:line="240" w:lineRule="auto"/>
        <w:jc w:val="both"/>
        <w:rPr>
          <w:rFonts w:ascii="Times New Roman" w:hAnsi="Times New Roman" w:cs="Times New Roman"/>
          <w:lang w:val="id-ID"/>
        </w:rPr>
      </w:pPr>
    </w:p>
    <w:p w:rsidR="00270E8B" w:rsidRPr="000E7C45" w:rsidRDefault="00270E8B" w:rsidP="00C64504">
      <w:pPr>
        <w:spacing w:after="0"/>
        <w:jc w:val="center"/>
        <w:rPr>
          <w:rFonts w:ascii="Times New Roman" w:hAnsi="Times New Roman" w:cs="Times New Roman"/>
        </w:rPr>
      </w:pPr>
      <w:r w:rsidRPr="000E7C45">
        <w:rPr>
          <w:rFonts w:ascii="Times New Roman" w:hAnsi="Times New Roman" w:cs="Times New Roman"/>
          <w:b/>
          <w:bCs/>
        </w:rPr>
        <w:t>Abstrak</w:t>
      </w:r>
    </w:p>
    <w:p w:rsidR="0058539D" w:rsidRPr="0058539D" w:rsidRDefault="00452936" w:rsidP="00A55647">
      <w:pPr>
        <w:spacing w:after="0" w:line="240" w:lineRule="auto"/>
        <w:jc w:val="both"/>
        <w:rPr>
          <w:rFonts w:ascii="Times New Roman" w:hAnsi="Times New Roman" w:cs="Times New Roman"/>
          <w:lang w:val="id-ID"/>
        </w:rPr>
      </w:pPr>
      <w:proofErr w:type="gramStart"/>
      <w:r w:rsidRPr="0058539D">
        <w:rPr>
          <w:rFonts w:ascii="Times New Roman" w:hAnsi="Times New Roman" w:cs="Times New Roman"/>
        </w:rPr>
        <w:t xml:space="preserve">Tujuan penelitian ini adalah untuk mengetahui apakah model pembelajaran </w:t>
      </w:r>
      <w:r w:rsidRPr="0058539D">
        <w:rPr>
          <w:rFonts w:ascii="Times New Roman" w:hAnsi="Times New Roman" w:cs="Times New Roman"/>
          <w:i/>
        </w:rPr>
        <w:t>Numbered Head Together</w:t>
      </w:r>
      <w:r w:rsidRPr="0058539D">
        <w:rPr>
          <w:rFonts w:ascii="Times New Roman" w:hAnsi="Times New Roman" w:cs="Times New Roman"/>
        </w:rPr>
        <w:t xml:space="preserve"> dapat meningkatkan hasil belajar siswa pada materi trigonometri.</w:t>
      </w:r>
      <w:proofErr w:type="gramEnd"/>
      <w:r w:rsidRPr="0058539D">
        <w:rPr>
          <w:rFonts w:ascii="Times New Roman" w:hAnsi="Times New Roman" w:cs="Times New Roman"/>
        </w:rPr>
        <w:t xml:space="preserve"> </w:t>
      </w:r>
      <w:proofErr w:type="gramStart"/>
      <w:r w:rsidRPr="0058539D">
        <w:rPr>
          <w:rFonts w:ascii="Times New Roman" w:hAnsi="Times New Roman" w:cs="Times New Roman"/>
        </w:rPr>
        <w:t>Jenis penelitian ini adalah penelitian tindakan kelas.</w:t>
      </w:r>
      <w:proofErr w:type="gramEnd"/>
      <w:r w:rsidRPr="0058539D">
        <w:rPr>
          <w:rFonts w:ascii="Times New Roman" w:hAnsi="Times New Roman" w:cs="Times New Roman"/>
        </w:rPr>
        <w:t xml:space="preserve"> Subjek penelitian ini adalah siswa kelas X 2 SMA Swadaya Pulau Rakyat sebanyak 47 orang. Objek penelitian ini adalah hasil belajar siswa pada materi trigonometri dengan menggunakan model pembelajaran </w:t>
      </w:r>
      <w:r w:rsidRPr="0058539D">
        <w:rPr>
          <w:rFonts w:ascii="Times New Roman" w:hAnsi="Times New Roman" w:cs="Times New Roman"/>
          <w:i/>
        </w:rPr>
        <w:t>Numbered Head Together</w:t>
      </w:r>
      <w:r w:rsidRPr="0058539D">
        <w:rPr>
          <w:rFonts w:ascii="Times New Roman" w:hAnsi="Times New Roman" w:cs="Times New Roman"/>
        </w:rPr>
        <w:t>.Berdasarkan hasil penelitian, setelah pemberian tindakan diperoleh pada siklus I terdapat 38 orang (80</w:t>
      </w:r>
      <w:proofErr w:type="gramStart"/>
      <w:r w:rsidRPr="0058539D">
        <w:rPr>
          <w:rFonts w:ascii="Times New Roman" w:hAnsi="Times New Roman" w:cs="Times New Roman"/>
        </w:rPr>
        <w:t>,85</w:t>
      </w:r>
      <w:proofErr w:type="gramEnd"/>
      <w:r w:rsidRPr="0058539D">
        <w:rPr>
          <w:rFonts w:ascii="Times New Roman" w:hAnsi="Times New Roman" w:cs="Times New Roman"/>
        </w:rPr>
        <w:t xml:space="preserve">%) dari 47 orang siswa yang mencapai ketuntasan belajar dengan nilai rata-rata 73,57. </w:t>
      </w:r>
      <w:proofErr w:type="gramStart"/>
      <w:r w:rsidRPr="0058539D">
        <w:rPr>
          <w:rFonts w:ascii="Times New Roman" w:hAnsi="Times New Roman" w:cs="Times New Roman"/>
        </w:rPr>
        <w:t>Maka dari itu kelas tersebut belum mencapai ketuntasan secara klasikal yaitu kurang dari 85% siswa yang telah mencapai KKM.</w:t>
      </w:r>
      <w:proofErr w:type="gramEnd"/>
      <w:r w:rsidRPr="0058539D">
        <w:rPr>
          <w:rFonts w:ascii="Times New Roman" w:hAnsi="Times New Roman" w:cs="Times New Roman"/>
        </w:rPr>
        <w:t xml:space="preserve"> Dan pada siklus II terdapat 41 orang (87</w:t>
      </w:r>
      <w:proofErr w:type="gramStart"/>
      <w:r w:rsidRPr="0058539D">
        <w:rPr>
          <w:rFonts w:ascii="Times New Roman" w:hAnsi="Times New Roman" w:cs="Times New Roman"/>
        </w:rPr>
        <w:t>,23</w:t>
      </w:r>
      <w:proofErr w:type="gramEnd"/>
      <w:r w:rsidRPr="0058539D">
        <w:rPr>
          <w:rFonts w:ascii="Times New Roman" w:hAnsi="Times New Roman" w:cs="Times New Roman"/>
        </w:rPr>
        <w:t xml:space="preserve">%) dari 47 orang yang mencapai ketuntasan belajar dengan nilai rata-rata 78,70. </w:t>
      </w:r>
      <w:proofErr w:type="gramStart"/>
      <w:r w:rsidRPr="0058539D">
        <w:rPr>
          <w:rFonts w:ascii="Times New Roman" w:hAnsi="Times New Roman" w:cs="Times New Roman"/>
        </w:rPr>
        <w:t>Maka dari itu kelas tersebut telah mencapai ketuntasan secara klasikal yaitu lebih dari 85% yang telah mencapai KKM.</w:t>
      </w:r>
      <w:proofErr w:type="gramEnd"/>
      <w:r w:rsidRPr="0058539D">
        <w:rPr>
          <w:rFonts w:ascii="Times New Roman" w:hAnsi="Times New Roman" w:cs="Times New Roman"/>
          <w:lang w:val="id-ID"/>
        </w:rPr>
        <w:t xml:space="preserve"> </w:t>
      </w:r>
      <w:proofErr w:type="gramStart"/>
      <w:r w:rsidRPr="0058539D">
        <w:rPr>
          <w:rFonts w:ascii="Times New Roman" w:hAnsi="Times New Roman" w:cs="Times New Roman"/>
        </w:rPr>
        <w:t xml:space="preserve">Karena telah memenuhi kriteria ketuntasan belajar siswa dan mengalami peningkatan dari siklus I dan siklus II maka dapat disimpulkan bahwa penerapan model pembelajaran </w:t>
      </w:r>
      <w:r w:rsidRPr="0058539D">
        <w:rPr>
          <w:rFonts w:ascii="Times New Roman" w:hAnsi="Times New Roman" w:cs="Times New Roman"/>
          <w:i/>
        </w:rPr>
        <w:t>Numbered Head Together</w:t>
      </w:r>
      <w:r w:rsidRPr="0058539D">
        <w:rPr>
          <w:rFonts w:ascii="Times New Roman" w:hAnsi="Times New Roman" w:cs="Times New Roman"/>
          <w:lang w:val="id-ID"/>
        </w:rPr>
        <w:t xml:space="preserve"> </w:t>
      </w:r>
      <w:r w:rsidRPr="0058539D">
        <w:rPr>
          <w:rFonts w:ascii="Times New Roman" w:hAnsi="Times New Roman" w:cs="Times New Roman"/>
        </w:rPr>
        <w:t>dapat meningkatkan hasil belajar siswa pada materi trigonometri.</w:t>
      </w:r>
      <w:proofErr w:type="gramEnd"/>
    </w:p>
    <w:p w:rsidR="00452936" w:rsidRPr="0058539D" w:rsidRDefault="00270E8B" w:rsidP="0058539D">
      <w:pPr>
        <w:spacing w:line="240" w:lineRule="auto"/>
        <w:jc w:val="both"/>
        <w:rPr>
          <w:rFonts w:ascii="Times New Roman" w:hAnsi="Times New Roman" w:cs="Times New Roman"/>
        </w:rPr>
      </w:pPr>
      <w:r w:rsidRPr="0058539D">
        <w:rPr>
          <w:rFonts w:ascii="Times New Roman" w:hAnsi="Times New Roman" w:cs="Times New Roman"/>
          <w:b/>
          <w:bCs/>
        </w:rPr>
        <w:t>Kata kunci:</w:t>
      </w:r>
      <w:r w:rsidRPr="0058539D">
        <w:rPr>
          <w:rFonts w:ascii="Times New Roman" w:hAnsi="Times New Roman" w:cs="Times New Roman"/>
        </w:rPr>
        <w:t xml:space="preserve"> </w:t>
      </w:r>
      <w:r w:rsidR="00452936" w:rsidRPr="0058539D">
        <w:rPr>
          <w:rFonts w:ascii="Times New Roman" w:hAnsi="Times New Roman" w:cs="Times New Roman"/>
        </w:rPr>
        <w:t xml:space="preserve">Trigonometri, Model Pembelajaran </w:t>
      </w:r>
      <w:r w:rsidR="00452936" w:rsidRPr="0058539D">
        <w:rPr>
          <w:rFonts w:ascii="Times New Roman" w:hAnsi="Times New Roman" w:cs="Times New Roman"/>
          <w:i/>
        </w:rPr>
        <w:t>Numbered Head Together</w:t>
      </w:r>
      <w:r w:rsidR="00452936" w:rsidRPr="0058539D">
        <w:rPr>
          <w:rFonts w:ascii="Times New Roman" w:hAnsi="Times New Roman" w:cs="Times New Roman"/>
        </w:rPr>
        <w:t xml:space="preserve"> </w:t>
      </w:r>
    </w:p>
    <w:p w:rsidR="00270E8B" w:rsidRPr="00C64504" w:rsidRDefault="00270E8B" w:rsidP="00FD14B6">
      <w:pPr>
        <w:spacing w:after="0" w:line="240" w:lineRule="auto"/>
        <w:jc w:val="both"/>
        <w:rPr>
          <w:rFonts w:ascii="Times New Roman" w:hAnsi="Times New Roman" w:cs="Times New Roman"/>
          <w:b/>
          <w:bCs/>
          <w:sz w:val="24"/>
          <w:szCs w:val="24"/>
          <w:lang w:val="id-ID"/>
        </w:rPr>
      </w:pPr>
    </w:p>
    <w:p w:rsidR="00B8557B" w:rsidRDefault="00B8557B" w:rsidP="00FD14B6">
      <w:pPr>
        <w:spacing w:after="0" w:line="240" w:lineRule="auto"/>
        <w:jc w:val="both"/>
        <w:rPr>
          <w:rFonts w:ascii="Times New Roman" w:hAnsi="Times New Roman" w:cs="Times New Roman"/>
          <w:b/>
          <w:bCs/>
          <w:sz w:val="24"/>
          <w:szCs w:val="24"/>
        </w:rPr>
        <w:sectPr w:rsidR="00B8557B" w:rsidSect="00D2468F">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9" w:footer="709" w:gutter="0"/>
          <w:pgNumType w:start="1"/>
          <w:cols w:space="708"/>
          <w:docGrid w:linePitch="360"/>
        </w:sectPr>
      </w:pPr>
    </w:p>
    <w:p w:rsidR="00CA29C0" w:rsidRPr="00FD14B6" w:rsidRDefault="00956BA7" w:rsidP="00A55647">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lastRenderedPageBreak/>
        <w:t>PENDAHULUAN</w:t>
      </w:r>
    </w:p>
    <w:p w:rsidR="00BF4513" w:rsidRDefault="00D5058F" w:rsidP="00A5564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Matematika </w:t>
      </w:r>
      <w:r w:rsidR="00BF4513">
        <w:rPr>
          <w:rFonts w:ascii="Times New Roman" w:hAnsi="Times New Roman" w:cs="Times New Roman"/>
          <w:sz w:val="24"/>
          <w:szCs w:val="24"/>
        </w:rPr>
        <w:t>merupakan salah satu mata pelajaran di sekolah yang merupakan pelajaran dasar dan sarana berfikir ilmiah yang sangat diperlukan oleh siswa untuk mengembangkan kemampuan logisnya.</w:t>
      </w:r>
      <w:proofErr w:type="gramEnd"/>
      <w:r w:rsidR="00BF4513">
        <w:rPr>
          <w:rFonts w:ascii="Times New Roman" w:hAnsi="Times New Roman" w:cs="Times New Roman"/>
          <w:sz w:val="24"/>
          <w:szCs w:val="24"/>
        </w:rPr>
        <w:t xml:space="preserve"> </w:t>
      </w:r>
      <w:proofErr w:type="gramStart"/>
      <w:r w:rsidR="00BF4513">
        <w:rPr>
          <w:rFonts w:ascii="Times New Roman" w:hAnsi="Times New Roman" w:cs="Times New Roman"/>
          <w:sz w:val="24"/>
          <w:szCs w:val="24"/>
        </w:rPr>
        <w:t>Namun, pada umunya matematika dianggap sebagai mata pelajaran yang sulit untuk dimengerti oleh siswa.</w:t>
      </w:r>
      <w:proofErr w:type="gramEnd"/>
      <w:r w:rsidR="00BF4513">
        <w:rPr>
          <w:rFonts w:ascii="Times New Roman" w:hAnsi="Times New Roman" w:cs="Times New Roman"/>
          <w:sz w:val="24"/>
          <w:szCs w:val="24"/>
        </w:rPr>
        <w:t xml:space="preserve"> </w:t>
      </w:r>
      <w:proofErr w:type="gramStart"/>
      <w:r w:rsidR="00BF4513">
        <w:rPr>
          <w:rFonts w:ascii="Times New Roman" w:hAnsi="Times New Roman" w:cs="Times New Roman"/>
          <w:sz w:val="24"/>
          <w:szCs w:val="24"/>
        </w:rPr>
        <w:t>Para siswa masih beranggapan bahwa matematika hanya berlaku dalam penyajian berbentuk angka-angka yang dianggap sulit dan kurang bermanfaat bagi kehidupan siswa.</w:t>
      </w:r>
      <w:proofErr w:type="gramEnd"/>
      <w:r w:rsidR="00BF4513">
        <w:rPr>
          <w:rFonts w:ascii="Times New Roman" w:hAnsi="Times New Roman" w:cs="Times New Roman"/>
          <w:sz w:val="24"/>
          <w:szCs w:val="24"/>
        </w:rPr>
        <w:t xml:space="preserve"> </w:t>
      </w:r>
      <w:proofErr w:type="gramStart"/>
      <w:r w:rsidR="00BF4513">
        <w:rPr>
          <w:rFonts w:ascii="Times New Roman" w:hAnsi="Times New Roman" w:cs="Times New Roman"/>
          <w:sz w:val="24"/>
          <w:szCs w:val="24"/>
        </w:rPr>
        <w:t>Padahal jika kita lihat kehidupan manusia tidak terlepas dari matematika yang mempermudah dalam pemecahan masalah.</w:t>
      </w:r>
      <w:proofErr w:type="gramEnd"/>
    </w:p>
    <w:p w:rsidR="00BF4513" w:rsidRDefault="00BF4513" w:rsidP="00A556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proses belajar mengajar di sekolah, setiap guru berkeinginan siswanya mendapat hasil yang diharapkan atau sesuai dengan KKM yang telah ditetapkan oleh sekolah. </w:t>
      </w:r>
      <w:proofErr w:type="gramStart"/>
      <w:r>
        <w:rPr>
          <w:rFonts w:ascii="Times New Roman" w:hAnsi="Times New Roman" w:cs="Times New Roman"/>
          <w:sz w:val="24"/>
          <w:szCs w:val="24"/>
        </w:rPr>
        <w:t>Namun kenyataannya masih banyak siswa yang hasil belajarnya menunjukkan kurang atau tidak sesuai dengan harapan guru.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Keadaan tersebut pada kenyataannya dapat terlihat di lapangan, yang menunjukkan bahwa hasil belajar siswa masih rendah dalam mata pelajaran matematika.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hasil wawancara peneliti dengan ibu Mira Herawati Panjaitan guru matematika di SMA Swadaya Pulau Rakyat, hasil belajar matematika siswa di kelas X SMA Swadaya Pulau Rakyat pada materi trigonometri sangat rendah.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ini terlihat hasil ulangan harian siswa.</w:t>
      </w:r>
      <w:proofErr w:type="gramEnd"/>
      <w:r>
        <w:rPr>
          <w:rFonts w:ascii="Times New Roman" w:hAnsi="Times New Roman" w:cs="Times New Roman"/>
          <w:sz w:val="24"/>
          <w:szCs w:val="24"/>
        </w:rPr>
        <w:t xml:space="preserve"> Dari 47 siswa, yang tuntas hanya </w:t>
      </w:r>
      <w:r w:rsidRPr="001B27B7">
        <w:rPr>
          <w:rFonts w:ascii="Times New Roman" w:hAnsi="Times New Roman" w:cs="Times New Roman"/>
          <w:sz w:val="24"/>
          <w:szCs w:val="24"/>
        </w:rPr>
        <w:t>1</w:t>
      </w:r>
      <w:r>
        <w:rPr>
          <w:rFonts w:ascii="Times New Roman" w:hAnsi="Times New Roman" w:cs="Times New Roman"/>
          <w:sz w:val="24"/>
          <w:szCs w:val="24"/>
        </w:rPr>
        <w:t>9 siswa (40</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dan yang tidak tuntas 28 siswa (59,6%). </w:t>
      </w:r>
      <w:proofErr w:type="gramStart"/>
      <w:r>
        <w:rPr>
          <w:rFonts w:ascii="Times New Roman" w:hAnsi="Times New Roman" w:cs="Times New Roman"/>
          <w:sz w:val="24"/>
          <w:szCs w:val="24"/>
        </w:rPr>
        <w:t xml:space="preserve">Nilai rata-rata </w:t>
      </w:r>
      <w:r>
        <w:rPr>
          <w:rFonts w:ascii="Times New Roman" w:hAnsi="Times New Roman" w:cs="Times New Roman"/>
          <w:sz w:val="24"/>
          <w:szCs w:val="24"/>
        </w:rPr>
        <w:lastRenderedPageBreak/>
        <w:t>yang diperoleh adalah 66 dengan nilai terendah 48, nilai tertinggi 8</w:t>
      </w:r>
      <w:r w:rsidRPr="001D0C4A">
        <w:rPr>
          <w:rFonts w:ascii="Times New Roman" w:hAnsi="Times New Roman" w:cs="Times New Roman"/>
          <w:sz w:val="24"/>
          <w:szCs w:val="24"/>
        </w:rPr>
        <w:t>1</w:t>
      </w:r>
      <w:r>
        <w:rPr>
          <w:rFonts w:ascii="Times New Roman" w:hAnsi="Times New Roman" w:cs="Times New Roman"/>
          <w:sz w:val="24"/>
          <w:szCs w:val="24"/>
        </w:rPr>
        <w:t xml:space="preserve"> serta modus 65.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Kriteria Ketuntasan Minimal (KKM) materi yang ditetapkan oleh sekolah adalah 70.</w:t>
      </w:r>
      <w:proofErr w:type="gramEnd"/>
    </w:p>
    <w:p w:rsidR="00D5058F" w:rsidRDefault="00BF4513" w:rsidP="00A55647">
      <w:pPr>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  Rendahnya hasil belajar siswa dikarenakan pembelajaran masih bersifat individual sedangkan kemampuan siswa heterogen, sehingga siswa yang kurang pintar lemah dalam memahami pembelajaran </w:t>
      </w:r>
      <w:proofErr w:type="gramStart"/>
      <w:r>
        <w:rPr>
          <w:rFonts w:ascii="Times New Roman" w:hAnsi="Times New Roman" w:cs="Times New Roman"/>
          <w:sz w:val="24"/>
          <w:szCs w:val="24"/>
        </w:rPr>
        <w:t>karena  tidak</w:t>
      </w:r>
      <w:proofErr w:type="gramEnd"/>
      <w:r>
        <w:rPr>
          <w:rFonts w:ascii="Times New Roman" w:hAnsi="Times New Roman" w:cs="Times New Roman"/>
          <w:sz w:val="24"/>
          <w:szCs w:val="24"/>
        </w:rPr>
        <w:t xml:space="preserve"> adanya kerja sama dan belum mampu berfikir kritis, se</w:t>
      </w:r>
      <w:r w:rsidR="00D5058F">
        <w:rPr>
          <w:rFonts w:ascii="Times New Roman" w:hAnsi="Times New Roman" w:cs="Times New Roman"/>
          <w:sz w:val="24"/>
          <w:szCs w:val="24"/>
        </w:rPr>
        <w:t>rta tidak aktif dalam mengikuti</w:t>
      </w:r>
      <w:r w:rsidR="00D5058F">
        <w:rPr>
          <w:rFonts w:ascii="Times New Roman" w:hAnsi="Times New Roman" w:cs="Times New Roman"/>
          <w:sz w:val="24"/>
          <w:szCs w:val="24"/>
          <w:lang w:val="id-ID"/>
        </w:rPr>
        <w:t xml:space="preserve"> </w:t>
      </w:r>
      <w:r w:rsidR="00D5058F">
        <w:rPr>
          <w:rFonts w:ascii="Times New Roman" w:hAnsi="Times New Roman" w:cs="Times New Roman"/>
          <w:sz w:val="24"/>
          <w:szCs w:val="24"/>
        </w:rPr>
        <w:t>pembelajaran.</w:t>
      </w:r>
    </w:p>
    <w:p w:rsidR="00BF4513" w:rsidRDefault="00BF4513" w:rsidP="00A55647">
      <w:pPr>
        <w:spacing w:after="0" w:line="240"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Pembelajaran yang bersifat individual </w:t>
      </w:r>
      <w:r w:rsidR="00D5058F">
        <w:rPr>
          <w:rFonts w:ascii="Times New Roman" w:hAnsi="Times New Roman" w:cs="Times New Roman"/>
          <w:sz w:val="24"/>
          <w:szCs w:val="24"/>
        </w:rPr>
        <w:t>belum dapat</w:t>
      </w:r>
      <w:r w:rsidR="00D5058F">
        <w:rPr>
          <w:rFonts w:ascii="Times New Roman" w:hAnsi="Times New Roman" w:cs="Times New Roman"/>
          <w:sz w:val="24"/>
          <w:szCs w:val="24"/>
          <w:lang w:val="id-ID"/>
        </w:rPr>
        <w:t xml:space="preserve"> </w:t>
      </w:r>
      <w:r w:rsidRPr="00A64CD9">
        <w:rPr>
          <w:rFonts w:ascii="Times New Roman" w:hAnsi="Times New Roman" w:cs="Times New Roman"/>
          <w:sz w:val="24"/>
          <w:szCs w:val="24"/>
        </w:rPr>
        <w:t>mengoptimalkan keaktifan</w:t>
      </w:r>
      <w:r>
        <w:rPr>
          <w:rFonts w:ascii="Times New Roman" w:hAnsi="Times New Roman" w:cs="Times New Roman"/>
          <w:sz w:val="24"/>
          <w:szCs w:val="24"/>
        </w:rPr>
        <w:t xml:space="preserve"> seluruh</w:t>
      </w:r>
      <w:r w:rsidRPr="00A64CD9">
        <w:rPr>
          <w:rFonts w:ascii="Times New Roman" w:hAnsi="Times New Roman" w:cs="Times New Roman"/>
          <w:sz w:val="24"/>
          <w:szCs w:val="24"/>
        </w:rPr>
        <w:t xml:space="preserve"> siswa</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Hanya s</w:t>
      </w:r>
      <w:r w:rsidRPr="00A64CD9">
        <w:rPr>
          <w:rFonts w:ascii="Times New Roman" w:hAnsi="Times New Roman" w:cs="Times New Roman"/>
          <w:sz w:val="24"/>
          <w:szCs w:val="24"/>
        </w:rPr>
        <w:t>iswa yang pintar</w:t>
      </w:r>
      <w:r>
        <w:rPr>
          <w:rFonts w:ascii="Times New Roman" w:hAnsi="Times New Roman" w:cs="Times New Roman"/>
          <w:sz w:val="24"/>
          <w:szCs w:val="24"/>
        </w:rPr>
        <w:t xml:space="preserve"> saja yang</w:t>
      </w:r>
      <w:r w:rsidRPr="00A64CD9">
        <w:rPr>
          <w:rFonts w:ascii="Times New Roman" w:hAnsi="Times New Roman" w:cs="Times New Roman"/>
          <w:sz w:val="24"/>
          <w:szCs w:val="24"/>
        </w:rPr>
        <w:t xml:space="preserve"> cenderung mendominasi jawaban pertanyaan guru </w:t>
      </w:r>
      <w:r>
        <w:rPr>
          <w:rFonts w:ascii="Times New Roman" w:hAnsi="Times New Roman" w:cs="Times New Roman"/>
          <w:sz w:val="24"/>
          <w:szCs w:val="24"/>
        </w:rPr>
        <w:t>dan siswa yang kurang pintar</w:t>
      </w:r>
      <w:r w:rsidRPr="00A64CD9">
        <w:rPr>
          <w:rFonts w:ascii="Times New Roman" w:hAnsi="Times New Roman" w:cs="Times New Roman"/>
          <w:sz w:val="24"/>
          <w:szCs w:val="24"/>
        </w:rPr>
        <w:t xml:space="preserve"> terkesan pasif.</w:t>
      </w:r>
      <w:proofErr w:type="gramEnd"/>
      <w:r w:rsidRPr="00A64CD9">
        <w:rPr>
          <w:rFonts w:ascii="Times New Roman" w:hAnsi="Times New Roman" w:cs="Times New Roman"/>
          <w:sz w:val="24"/>
          <w:szCs w:val="24"/>
        </w:rPr>
        <w:t xml:space="preserve"> </w:t>
      </w:r>
      <w:r>
        <w:rPr>
          <w:rFonts w:ascii="Times New Roman" w:hAnsi="Times New Roman" w:cs="Times New Roman"/>
          <w:sz w:val="24"/>
          <w:szCs w:val="24"/>
        </w:rPr>
        <w:t xml:space="preserve">Hal ini juga terlihat dalam trend seorang guru yang hanya selalu memerintahkan siswa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atau siswa yang disenanginya dalam menjawab beberapa soal atau pertanyaan guru, sehingga siswa yang lain tidak siap atau berusaha untuk menjawab pertanyaan guru tersebut. </w:t>
      </w:r>
      <w:proofErr w:type="gramStart"/>
      <w:r>
        <w:rPr>
          <w:rFonts w:ascii="Times New Roman" w:hAnsi="Times New Roman" w:cs="Times New Roman"/>
          <w:sz w:val="24"/>
          <w:szCs w:val="24"/>
        </w:rPr>
        <w:t>Akibatnya dapat berdampak negatif pada hasil belajar matematika yang diperoleh siswa.</w:t>
      </w:r>
      <w:proofErr w:type="gramEnd"/>
    </w:p>
    <w:p w:rsidR="00BF4513" w:rsidRDefault="00BF4513" w:rsidP="00A55647">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Penyebab utama rendahnya hasil belajar siswa adalah model pembelajaran yang digunakan oleh guru belum sesuai.</w:t>
      </w:r>
      <w:proofErr w:type="gramEnd"/>
      <w:r>
        <w:rPr>
          <w:rFonts w:ascii="Times New Roman" w:hAnsi="Times New Roman" w:cs="Times New Roman"/>
          <w:sz w:val="24"/>
          <w:szCs w:val="24"/>
        </w:rPr>
        <w:t xml:space="preserve"> Guru </w:t>
      </w:r>
      <w:proofErr w:type="gramStart"/>
      <w:r>
        <w:rPr>
          <w:rFonts w:ascii="Times New Roman" w:hAnsi="Times New Roman" w:cs="Times New Roman"/>
          <w:sz w:val="24"/>
          <w:szCs w:val="24"/>
        </w:rPr>
        <w:t>masih</w:t>
      </w:r>
      <w:proofErr w:type="gramEnd"/>
      <w:r>
        <w:rPr>
          <w:rFonts w:ascii="Times New Roman" w:hAnsi="Times New Roman" w:cs="Times New Roman"/>
          <w:sz w:val="24"/>
          <w:szCs w:val="24"/>
        </w:rPr>
        <w:t xml:space="preserve"> menggunakan model pembelajaran berpusat pada guru. </w:t>
      </w:r>
      <w:proofErr w:type="gramStart"/>
      <w:r>
        <w:rPr>
          <w:rFonts w:ascii="Times New Roman" w:hAnsi="Times New Roman" w:cs="Times New Roman"/>
          <w:sz w:val="24"/>
          <w:szCs w:val="24"/>
        </w:rPr>
        <w:t xml:space="preserve">Dimana sekedar mengikuti pelajaran matematika yang diajarkan guru di dalam kelas, yaitu dengan hanya mendengarkan penjelasan materi dan mengerjakan soal yang diberikan oleh guru tanpa </w:t>
      </w:r>
      <w:r>
        <w:rPr>
          <w:rFonts w:ascii="Times New Roman" w:hAnsi="Times New Roman" w:cs="Times New Roman"/>
          <w:sz w:val="24"/>
          <w:szCs w:val="24"/>
        </w:rPr>
        <w:lastRenderedPageBreak/>
        <w:t>adanya respon, kritik dan pertanyaan dari siswa kepada guru sebagai umpan balik dalam kegiatan pembelajaran.</w:t>
      </w:r>
      <w:proofErr w:type="gramEnd"/>
    </w:p>
    <w:p w:rsidR="00BF4513" w:rsidRDefault="00BF4513" w:rsidP="00A556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Atas informasi di atas, maka peneliti menawarkan suatu tindakan alternatif untuk mengatasi masalah yang terjadi berupa penerapan metode pembelajaran lain yang lebih mengutamakan keaktifan seluruh siswa dan memberi kesempatan siswa untuk mengembangkan potensinya. Metode pembelajaran yang dimaksud adalah model pembelajaran </w:t>
      </w:r>
      <w:r w:rsidRPr="00CE301A">
        <w:rPr>
          <w:rFonts w:ascii="Times New Roman" w:hAnsi="Times New Roman" w:cs="Times New Roman"/>
          <w:i/>
          <w:sz w:val="24"/>
          <w:szCs w:val="24"/>
        </w:rPr>
        <w:t xml:space="preserve">Numbered Head </w:t>
      </w:r>
      <w:proofErr w:type="gramStart"/>
      <w:r w:rsidRPr="00CE301A">
        <w:rPr>
          <w:rFonts w:ascii="Times New Roman" w:hAnsi="Times New Roman" w:cs="Times New Roman"/>
          <w:i/>
          <w:sz w:val="24"/>
          <w:szCs w:val="24"/>
        </w:rPr>
        <w:t>Together</w:t>
      </w:r>
      <w:r w:rsidR="00770BDC">
        <w:rPr>
          <w:rFonts w:ascii="Times New Roman" w:hAnsi="Times New Roman" w:cs="Times New Roman"/>
          <w:sz w:val="24"/>
          <w:szCs w:val="24"/>
        </w:rPr>
        <w:t xml:space="preserve"> </w:t>
      </w:r>
      <w:r>
        <w:rPr>
          <w:rFonts w:ascii="Times New Roman" w:hAnsi="Times New Roman" w:cs="Times New Roman"/>
          <w:sz w:val="24"/>
          <w:szCs w:val="24"/>
        </w:rPr>
        <w:t>.</w:t>
      </w:r>
      <w:proofErr w:type="gramEnd"/>
    </w:p>
    <w:p w:rsidR="00BF4513" w:rsidRDefault="00BF4513" w:rsidP="00A556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37DFD">
        <w:rPr>
          <w:rFonts w:ascii="Times New Roman" w:hAnsi="Times New Roman" w:cs="Times New Roman"/>
          <w:i/>
          <w:sz w:val="24"/>
          <w:szCs w:val="24"/>
        </w:rPr>
        <w:t xml:space="preserve">Numbered Head </w:t>
      </w:r>
      <w:proofErr w:type="gramStart"/>
      <w:r w:rsidRPr="00C37DFD">
        <w:rPr>
          <w:rFonts w:ascii="Times New Roman" w:hAnsi="Times New Roman" w:cs="Times New Roman"/>
          <w:i/>
          <w:sz w:val="24"/>
          <w:szCs w:val="24"/>
        </w:rPr>
        <w:t>Together</w:t>
      </w:r>
      <w:r w:rsidR="00770BDC">
        <w:rPr>
          <w:rFonts w:ascii="Times New Roman" w:hAnsi="Times New Roman" w:cs="Times New Roman"/>
          <w:sz w:val="24"/>
          <w:szCs w:val="24"/>
        </w:rPr>
        <w:t xml:space="preserve"> </w:t>
      </w:r>
      <w:r>
        <w:rPr>
          <w:rFonts w:ascii="Times New Roman" w:hAnsi="Times New Roman" w:cs="Times New Roman"/>
          <w:sz w:val="24"/>
          <w:szCs w:val="24"/>
        </w:rPr>
        <w:t xml:space="preserve"> pada</w:t>
      </w:r>
      <w:proofErr w:type="gramEnd"/>
      <w:r>
        <w:rPr>
          <w:rFonts w:ascii="Times New Roman" w:hAnsi="Times New Roman" w:cs="Times New Roman"/>
          <w:sz w:val="24"/>
          <w:szCs w:val="24"/>
        </w:rPr>
        <w:t xml:space="preserve"> dasarnya merupakan varians dari diskusi kelompok, ciri khasnya adalah guru hanya menunjuk seseorang siswa yang mewakili kelompoknya, tanpa memberitahu terlebih dahulu siapa yang akan mewakili kelompoknya itu. Cara ini juga merupakan upaya yang sangat baik untuk meningkatkan tanggung jawab individual dalam diskusi kelompok (Muhammad: </w:t>
      </w:r>
      <w:proofErr w:type="gramStart"/>
      <w:r>
        <w:rPr>
          <w:rFonts w:ascii="Times New Roman" w:hAnsi="Times New Roman" w:cs="Times New Roman"/>
          <w:sz w:val="24"/>
          <w:szCs w:val="24"/>
        </w:rPr>
        <w:t>78 :</w:t>
      </w:r>
      <w:proofErr w:type="gramEnd"/>
      <w:r>
        <w:rPr>
          <w:rFonts w:ascii="Times New Roman" w:hAnsi="Times New Roman" w:cs="Times New Roman"/>
          <w:sz w:val="24"/>
          <w:szCs w:val="24"/>
        </w:rPr>
        <w:t xml:space="preserve"> 2005)</w:t>
      </w:r>
    </w:p>
    <w:p w:rsidR="00BF4513" w:rsidRDefault="00BF4513" w:rsidP="00A55647">
      <w:pPr>
        <w:spacing w:after="0" w:line="240" w:lineRule="auto"/>
        <w:ind w:firstLine="709"/>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Dari uraian di atas, maka peneliti tertarik untuk mengadakan penelitian dengan judul “Upaya Meningkatkan Hasil Belajar Matematika Siswa Menggunakan Model Pembelajaran </w:t>
      </w:r>
      <w:r w:rsidRPr="00C37DFD">
        <w:rPr>
          <w:rFonts w:ascii="Times New Roman" w:hAnsi="Times New Roman" w:cs="Times New Roman"/>
          <w:i/>
          <w:sz w:val="24"/>
          <w:szCs w:val="24"/>
        </w:rPr>
        <w:t>Numbered Head Together</w:t>
      </w:r>
      <w:r>
        <w:rPr>
          <w:rFonts w:ascii="Times New Roman" w:hAnsi="Times New Roman" w:cs="Times New Roman"/>
          <w:sz w:val="24"/>
          <w:szCs w:val="24"/>
          <w:lang w:val="id-ID"/>
        </w:rPr>
        <w:t>”.</w:t>
      </w:r>
      <w:proofErr w:type="gramEnd"/>
    </w:p>
    <w:p w:rsidR="00A55647" w:rsidRPr="00BF4513" w:rsidRDefault="00A55647" w:rsidP="00A55647">
      <w:pPr>
        <w:spacing w:after="0" w:line="240" w:lineRule="auto"/>
        <w:ind w:firstLine="709"/>
        <w:jc w:val="both"/>
        <w:rPr>
          <w:rFonts w:ascii="Times New Roman" w:hAnsi="Times New Roman" w:cs="Times New Roman"/>
          <w:sz w:val="24"/>
          <w:szCs w:val="24"/>
          <w:lang w:val="id-ID"/>
        </w:rPr>
      </w:pPr>
    </w:p>
    <w:p w:rsidR="00270E8B" w:rsidRPr="00270E8B" w:rsidRDefault="00270E8B" w:rsidP="00A55647">
      <w:pPr>
        <w:spacing w:after="0"/>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rsidR="0049465D" w:rsidRDefault="0049465D" w:rsidP="00A55647">
      <w:pPr>
        <w:spacing w:after="0" w:line="240" w:lineRule="auto"/>
        <w:ind w:firstLine="709"/>
        <w:jc w:val="both"/>
        <w:rPr>
          <w:rFonts w:ascii="Times New Roman" w:hAnsi="Times New Roman" w:cs="Times New Roman"/>
          <w:sz w:val="24"/>
          <w:szCs w:val="24"/>
          <w:lang w:val="id-ID"/>
        </w:rPr>
      </w:pPr>
      <w:r w:rsidRPr="003C72A1">
        <w:rPr>
          <w:rFonts w:ascii="Times New Roman" w:hAnsi="Times New Roman" w:cs="Times New Roman"/>
          <w:sz w:val="24"/>
          <w:szCs w:val="24"/>
        </w:rPr>
        <w:t>Jenis penelitian ini adalah Penelitian Tindakan Kelas (PTK) yaitu pen</w:t>
      </w:r>
      <w:r>
        <w:rPr>
          <w:rFonts w:ascii="Times New Roman" w:hAnsi="Times New Roman" w:cs="Times New Roman"/>
          <w:sz w:val="24"/>
          <w:szCs w:val="24"/>
        </w:rPr>
        <w:t xml:space="preserve">elitian tindakan yang dilakukan di kelas dengan tujuan </w:t>
      </w:r>
      <w:r w:rsidRPr="003C72A1">
        <w:rPr>
          <w:rFonts w:ascii="Times New Roman" w:hAnsi="Times New Roman" w:cs="Times New Roman"/>
          <w:sz w:val="24"/>
          <w:szCs w:val="24"/>
        </w:rPr>
        <w:t>memperbaiki</w:t>
      </w:r>
      <w:r>
        <w:rPr>
          <w:rFonts w:ascii="Times New Roman" w:hAnsi="Times New Roman" w:cs="Times New Roman"/>
          <w:sz w:val="24"/>
          <w:szCs w:val="24"/>
        </w:rPr>
        <w:t xml:space="preserve">/meningkatkan mutu praktik pembelajaran (Suhardjono dalam Mohammad </w:t>
      </w:r>
      <w:proofErr w:type="gramStart"/>
      <w:r>
        <w:rPr>
          <w:rFonts w:ascii="Times New Roman" w:hAnsi="Times New Roman" w:cs="Times New Roman"/>
          <w:sz w:val="24"/>
          <w:szCs w:val="24"/>
        </w:rPr>
        <w:t>Asrori :</w:t>
      </w:r>
      <w:proofErr w:type="gramEnd"/>
      <w:r>
        <w:rPr>
          <w:rFonts w:ascii="Times New Roman" w:hAnsi="Times New Roman" w:cs="Times New Roman"/>
          <w:sz w:val="24"/>
          <w:szCs w:val="24"/>
        </w:rPr>
        <w:t xml:space="preserve"> 2007: 5).</w:t>
      </w:r>
    </w:p>
    <w:p w:rsidR="00156442" w:rsidRDefault="00156442" w:rsidP="00A55647">
      <w:pPr>
        <w:pStyle w:val="NormalWeb"/>
        <w:widowControl w:val="0"/>
        <w:spacing w:before="0" w:beforeAutospacing="0" w:after="0" w:afterAutospacing="0"/>
        <w:ind w:firstLine="709"/>
        <w:jc w:val="both"/>
        <w:rPr>
          <w:lang w:val="id-ID"/>
        </w:rPr>
      </w:pPr>
      <w:r w:rsidRPr="00F60667">
        <w:rPr>
          <w:lang w:val="id-ID"/>
        </w:rPr>
        <w:t xml:space="preserve">Menurut Kemnis dan Mc. </w:t>
      </w:r>
      <w:r w:rsidRPr="00F60667">
        <w:rPr>
          <w:lang w:val="id-ID"/>
        </w:rPr>
        <w:lastRenderedPageBreak/>
        <w:t>Taggart (dalam Arikunto, 2010 : 97), Model Penelitian Tindakan Kelas (PTK) dimaksud menggambarkan adanya empat langkah dan pengulangannya</w:t>
      </w:r>
      <w:r>
        <w:rPr>
          <w:lang w:val="id-ID"/>
        </w:rPr>
        <w:t xml:space="preserve"> yaitu (1) Perencanaan, (2) Pelaksanaan Tindakan, (3) Pengamatan, (4) </w:t>
      </w:r>
      <w:r w:rsidR="00EA0017">
        <w:rPr>
          <w:lang w:val="id-ID"/>
        </w:rPr>
        <w:t xml:space="preserve">Refleksi. </w:t>
      </w:r>
    </w:p>
    <w:p w:rsidR="00EA0017" w:rsidRPr="00EA0017" w:rsidRDefault="00EA0017" w:rsidP="00A55647">
      <w:pPr>
        <w:pStyle w:val="ListParagraph"/>
        <w:spacing w:after="0" w:line="240" w:lineRule="auto"/>
        <w:ind w:left="0" w:firstLine="709"/>
        <w:jc w:val="both"/>
        <w:rPr>
          <w:rFonts w:asciiTheme="majorBidi" w:hAnsiTheme="majorBidi" w:cstheme="majorBidi"/>
          <w:sz w:val="24"/>
          <w:szCs w:val="24"/>
        </w:rPr>
      </w:pPr>
      <w:r w:rsidRPr="00EA0017">
        <w:rPr>
          <w:rFonts w:asciiTheme="majorBidi" w:hAnsiTheme="majorBidi" w:cstheme="majorBidi"/>
          <w:sz w:val="24"/>
          <w:szCs w:val="24"/>
        </w:rPr>
        <w:t>Menurut Trianto (2010:241) berdasarkan ketentuan KTSP penentuan ketentuan belajar ditentukan sendiri oleh masing-masing sekolah yang dikenal dengan istilah kriteria ketuntasan minimal (KKM), dengan berpedoman pada tiga pertimbangan, yaitu: kemampuan pada setiap pesrta didik berbeda-beda, fasilitas (sarana) setiap sekolah berbeda dan daya dukung setiap siswa berbeda. Maka dalam penelitian ini, sesuai dengan KKM Trigonometri di sekolah tempat peniliti melakukan penelitian, maka ketuntasan individual adalah 70 dan ketuntasan secara klasikal adalah 85%.</w:t>
      </w:r>
    </w:p>
    <w:p w:rsidR="00EA0017" w:rsidRPr="00EA0017" w:rsidRDefault="00EA0017" w:rsidP="00A55647">
      <w:pPr>
        <w:pStyle w:val="ListParagraph"/>
        <w:spacing w:after="0" w:line="240" w:lineRule="auto"/>
        <w:ind w:left="0" w:firstLine="709"/>
        <w:jc w:val="both"/>
        <w:rPr>
          <w:rFonts w:asciiTheme="majorBidi" w:hAnsiTheme="majorBidi" w:cstheme="majorBidi"/>
          <w:sz w:val="24"/>
          <w:szCs w:val="24"/>
        </w:rPr>
      </w:pPr>
      <w:r w:rsidRPr="00EA0017">
        <w:rPr>
          <w:rFonts w:asciiTheme="majorBidi" w:hAnsiTheme="majorBidi" w:cstheme="majorBidi"/>
          <w:sz w:val="24"/>
          <w:szCs w:val="24"/>
        </w:rPr>
        <w:t>Berdasarkan penjelasan di atas, untuk mengetahui persentase kemampuan siswa yang diperoleh tiap siklus digunakan rumus:</w:t>
      </w:r>
    </w:p>
    <w:p w:rsidR="00EA0017" w:rsidRPr="00EA0017" w:rsidRDefault="00EA0017" w:rsidP="00A55647">
      <w:pPr>
        <w:spacing w:after="0" w:line="240" w:lineRule="auto"/>
        <w:jc w:val="both"/>
        <w:rPr>
          <w:rFonts w:asciiTheme="majorBidi" w:hAnsiTheme="majorBidi" w:cstheme="majorBidi"/>
          <w:sz w:val="24"/>
          <w:szCs w:val="24"/>
          <w:lang w:val="id-ID"/>
        </w:rPr>
      </w:pPr>
      <m:oMathPara>
        <m:oMath>
          <m:r>
            <m:rPr>
              <m:sty m:val="p"/>
            </m:rPr>
            <w:rPr>
              <w:rFonts w:ascii="Cambria Math" w:hAnsi="Cambria Math" w:cstheme="majorBidi"/>
              <w:sz w:val="24"/>
              <w:szCs w:val="24"/>
            </w:rPr>
            <m:t>Nilai akhir=</m:t>
          </m:r>
          <m:f>
            <m:fPr>
              <m:ctrlPr>
                <w:rPr>
                  <w:rFonts w:ascii="Cambria Math" w:hAnsi="Cambria Math" w:cstheme="majorBidi"/>
                  <w:sz w:val="24"/>
                  <w:szCs w:val="24"/>
                </w:rPr>
              </m:ctrlPr>
            </m:fPr>
            <m:num>
              <m:r>
                <m:rPr>
                  <m:sty m:val="p"/>
                </m:rPr>
                <w:rPr>
                  <w:rFonts w:ascii="Cambria Math" w:hAnsi="Cambria Math" w:cstheme="majorBidi"/>
                  <w:sz w:val="24"/>
                  <w:szCs w:val="24"/>
                </w:rPr>
                <m:t>skor siswa</m:t>
              </m:r>
            </m:num>
            <m:den>
              <m:r>
                <m:rPr>
                  <m:sty m:val="p"/>
                </m:rPr>
                <w:rPr>
                  <w:rFonts w:ascii="Cambria Math" w:hAnsi="Cambria Math" w:cstheme="majorBidi"/>
                  <w:sz w:val="24"/>
                  <w:szCs w:val="24"/>
                </w:rPr>
                <m:t>skor total</m:t>
              </m:r>
            </m:den>
          </m:f>
          <m:r>
            <m:rPr>
              <m:sty m:val="p"/>
            </m:rPr>
            <w:rPr>
              <w:rFonts w:ascii="Cambria Math" w:hAnsi="Cambria Math" w:cstheme="majorBidi"/>
              <w:sz w:val="24"/>
              <w:szCs w:val="24"/>
            </w:rPr>
            <m:t xml:space="preserve"> x 100</m:t>
          </m:r>
        </m:oMath>
      </m:oMathPara>
    </w:p>
    <w:p w:rsidR="00EA0017" w:rsidRPr="0026396C" w:rsidRDefault="00EA0017" w:rsidP="00A55647">
      <w:pPr>
        <w:pStyle w:val="ListParagraph"/>
        <w:spacing w:after="0" w:line="240" w:lineRule="auto"/>
        <w:ind w:left="0"/>
        <w:jc w:val="both"/>
        <w:rPr>
          <w:rFonts w:asciiTheme="majorBidi" w:hAnsiTheme="majorBidi" w:cstheme="majorBidi"/>
          <w:sz w:val="24"/>
          <w:szCs w:val="24"/>
          <w:lang w:val="id-ID"/>
        </w:rPr>
      </w:pPr>
      <w:r w:rsidRPr="00EA0017">
        <w:rPr>
          <w:rFonts w:asciiTheme="majorBidi" w:hAnsiTheme="majorBidi" w:cstheme="majorBidi"/>
          <w:sz w:val="24"/>
          <w:szCs w:val="24"/>
        </w:rPr>
        <w:t xml:space="preserve">Untuk melihat ketuntasan </w:t>
      </w:r>
      <w:proofErr w:type="gramStart"/>
      <w:r w:rsidRPr="00EA0017">
        <w:rPr>
          <w:rFonts w:asciiTheme="majorBidi" w:hAnsiTheme="majorBidi" w:cstheme="majorBidi"/>
          <w:sz w:val="24"/>
          <w:szCs w:val="24"/>
        </w:rPr>
        <w:t>s</w:t>
      </w:r>
      <w:r>
        <w:rPr>
          <w:rFonts w:asciiTheme="majorBidi" w:hAnsiTheme="majorBidi" w:cstheme="majorBidi"/>
          <w:sz w:val="24"/>
          <w:szCs w:val="24"/>
        </w:rPr>
        <w:t>ecara  klasikal</w:t>
      </w:r>
      <w:proofErr w:type="gramEnd"/>
      <w:r>
        <w:rPr>
          <w:rFonts w:asciiTheme="majorBidi" w:hAnsiTheme="majorBidi" w:cstheme="majorBidi"/>
          <w:sz w:val="24"/>
          <w:szCs w:val="24"/>
        </w:rPr>
        <w:t xml:space="preserve"> d</w:t>
      </w:r>
      <w:r>
        <w:rPr>
          <w:rFonts w:asciiTheme="majorBidi" w:hAnsiTheme="majorBidi" w:cstheme="majorBidi"/>
          <w:sz w:val="24"/>
          <w:szCs w:val="24"/>
          <w:lang w:val="id-ID"/>
        </w:rPr>
        <w:t>engan membagikan banyak</w:t>
      </w:r>
      <w:r w:rsidR="0026396C">
        <w:rPr>
          <w:rFonts w:asciiTheme="majorBidi" w:hAnsiTheme="majorBidi" w:cstheme="majorBidi"/>
          <w:sz w:val="24"/>
          <w:szCs w:val="24"/>
          <w:lang w:val="id-ID"/>
        </w:rPr>
        <w:t xml:space="preserve">nya siswa </w:t>
      </w:r>
      <w:r>
        <w:rPr>
          <w:rFonts w:asciiTheme="majorBidi" w:hAnsiTheme="majorBidi" w:cstheme="majorBidi"/>
          <w:sz w:val="24"/>
          <w:szCs w:val="24"/>
          <w:lang w:val="id-ID"/>
        </w:rPr>
        <w:t xml:space="preserve">yang tuntas belajar dengan </w:t>
      </w:r>
      <w:r w:rsidR="0026396C">
        <w:rPr>
          <w:rFonts w:asciiTheme="majorBidi" w:hAnsiTheme="majorBidi" w:cstheme="majorBidi"/>
          <w:sz w:val="24"/>
          <w:szCs w:val="24"/>
          <w:lang w:val="id-ID"/>
        </w:rPr>
        <w:t>banyaknya subjek penelitian kemudian dikalikan dengan 100%</w:t>
      </w:r>
    </w:p>
    <w:p w:rsidR="00F60667" w:rsidRDefault="00EA0017" w:rsidP="00A55647">
      <w:pPr>
        <w:tabs>
          <w:tab w:val="left" w:pos="851"/>
        </w:tabs>
        <w:spacing w:after="0" w:line="240" w:lineRule="auto"/>
        <w:ind w:firstLine="709"/>
        <w:contextualSpacing/>
        <w:jc w:val="both"/>
        <w:rPr>
          <w:rFonts w:asciiTheme="majorBidi" w:hAnsiTheme="majorBidi" w:cstheme="majorBidi"/>
          <w:sz w:val="24"/>
          <w:szCs w:val="24"/>
          <w:lang w:val="id-ID"/>
        </w:rPr>
      </w:pPr>
      <w:r w:rsidRPr="00EA0017">
        <w:rPr>
          <w:rFonts w:asciiTheme="majorBidi" w:hAnsiTheme="majorBidi" w:cstheme="majorBidi"/>
          <w:sz w:val="24"/>
          <w:szCs w:val="24"/>
        </w:rPr>
        <w:tab/>
      </w:r>
      <w:proofErr w:type="gramStart"/>
      <w:r w:rsidRPr="00EA0017">
        <w:rPr>
          <w:rFonts w:asciiTheme="majorBidi" w:hAnsiTheme="majorBidi" w:cstheme="majorBidi"/>
          <w:sz w:val="24"/>
          <w:szCs w:val="24"/>
        </w:rPr>
        <w:t>Tindakan dianggap berhasil jika secara klasikal minimal 85% siswa tuntas.</w:t>
      </w:r>
      <w:proofErr w:type="gramEnd"/>
      <w:r w:rsidRPr="00EA0017">
        <w:rPr>
          <w:rFonts w:asciiTheme="majorBidi" w:hAnsiTheme="majorBidi" w:cstheme="majorBidi"/>
          <w:sz w:val="24"/>
          <w:szCs w:val="24"/>
        </w:rPr>
        <w:t xml:space="preserve"> </w:t>
      </w:r>
      <w:proofErr w:type="gramStart"/>
      <w:r w:rsidRPr="00EA0017">
        <w:rPr>
          <w:rFonts w:asciiTheme="majorBidi" w:hAnsiTheme="majorBidi" w:cstheme="majorBidi"/>
          <w:sz w:val="24"/>
          <w:szCs w:val="24"/>
        </w:rPr>
        <w:t>Jika kurang dari 85%, tindakan dianggap belum berhasil.</w:t>
      </w:r>
      <w:proofErr w:type="gramEnd"/>
      <w:r w:rsidRPr="00EA0017">
        <w:rPr>
          <w:rFonts w:asciiTheme="majorBidi" w:hAnsiTheme="majorBidi" w:cstheme="majorBidi"/>
          <w:sz w:val="24"/>
          <w:szCs w:val="24"/>
        </w:rPr>
        <w:t xml:space="preserve"> Maka </w:t>
      </w:r>
      <w:proofErr w:type="gramStart"/>
      <w:r w:rsidRPr="00EA0017">
        <w:rPr>
          <w:rFonts w:asciiTheme="majorBidi" w:hAnsiTheme="majorBidi" w:cstheme="majorBidi"/>
          <w:sz w:val="24"/>
          <w:szCs w:val="24"/>
        </w:rPr>
        <w:t>akan</w:t>
      </w:r>
      <w:proofErr w:type="gramEnd"/>
      <w:r w:rsidRPr="00EA0017">
        <w:rPr>
          <w:rFonts w:asciiTheme="majorBidi" w:hAnsiTheme="majorBidi" w:cstheme="majorBidi"/>
          <w:sz w:val="24"/>
          <w:szCs w:val="24"/>
        </w:rPr>
        <w:t xml:space="preserve"> dilanjutkan pada siklu</w:t>
      </w:r>
      <w:r w:rsidR="00F60667">
        <w:rPr>
          <w:rFonts w:asciiTheme="majorBidi" w:hAnsiTheme="majorBidi" w:cstheme="majorBidi"/>
          <w:sz w:val="24"/>
          <w:szCs w:val="24"/>
          <w:lang w:val="id-ID"/>
        </w:rPr>
        <w:t xml:space="preserve">s </w:t>
      </w:r>
      <w:r w:rsidR="00F60667" w:rsidRPr="00EA0017">
        <w:rPr>
          <w:rFonts w:asciiTheme="majorBidi" w:hAnsiTheme="majorBidi" w:cstheme="majorBidi"/>
          <w:sz w:val="24"/>
          <w:szCs w:val="24"/>
        </w:rPr>
        <w:t>selanjutnya setelah sebelumnya melakukan refleksi.</w:t>
      </w:r>
    </w:p>
    <w:p w:rsidR="00F60667" w:rsidRDefault="00F60667" w:rsidP="00A55647">
      <w:pPr>
        <w:tabs>
          <w:tab w:val="left" w:pos="851"/>
        </w:tabs>
        <w:spacing w:after="0" w:line="240" w:lineRule="auto"/>
        <w:contextualSpacing/>
        <w:jc w:val="both"/>
        <w:rPr>
          <w:rFonts w:asciiTheme="majorBidi" w:hAnsiTheme="majorBidi" w:cstheme="majorBidi"/>
          <w:sz w:val="24"/>
          <w:szCs w:val="24"/>
          <w:lang w:val="id-ID"/>
        </w:rPr>
      </w:pPr>
    </w:p>
    <w:p w:rsidR="00F60667" w:rsidRDefault="00F60667" w:rsidP="00A55647">
      <w:pPr>
        <w:pStyle w:val="NormalWeb"/>
        <w:spacing w:before="0" w:beforeAutospacing="0" w:after="0" w:afterAutospacing="0"/>
        <w:jc w:val="both"/>
        <w:rPr>
          <w:b/>
          <w:bCs/>
          <w:lang w:val="id-ID"/>
        </w:rPr>
      </w:pPr>
      <w:r w:rsidRPr="00270E8B">
        <w:rPr>
          <w:b/>
          <w:bCs/>
        </w:rPr>
        <w:lastRenderedPageBreak/>
        <w:t>HASIL DAN PEMBAHASAN</w:t>
      </w:r>
    </w:p>
    <w:p w:rsidR="00133BDF" w:rsidRDefault="00133BDF" w:rsidP="00A55647">
      <w:pPr>
        <w:pStyle w:val="NormalWeb"/>
        <w:spacing w:before="0" w:beforeAutospacing="0" w:after="0" w:afterAutospacing="0"/>
        <w:jc w:val="both"/>
        <w:rPr>
          <w:b/>
          <w:bCs/>
          <w:lang w:val="id-ID"/>
        </w:rPr>
      </w:pPr>
    </w:p>
    <w:p w:rsidR="00133BDF" w:rsidRPr="00133BDF" w:rsidRDefault="00133BDF" w:rsidP="00A55647">
      <w:pPr>
        <w:pStyle w:val="NormalWeb"/>
        <w:spacing w:before="0" w:beforeAutospacing="0" w:after="0" w:afterAutospacing="0"/>
        <w:jc w:val="both"/>
        <w:rPr>
          <w:lang w:val="id-ID"/>
        </w:rPr>
      </w:pPr>
      <w:r>
        <w:rPr>
          <w:b/>
          <w:bCs/>
          <w:lang w:val="id-ID"/>
        </w:rPr>
        <w:t>Siklus I</w:t>
      </w:r>
    </w:p>
    <w:p w:rsidR="00F60667" w:rsidRDefault="00F60667" w:rsidP="00A55647">
      <w:pPr>
        <w:autoSpaceDE w:val="0"/>
        <w:autoSpaceDN w:val="0"/>
        <w:adjustRightInd w:val="0"/>
        <w:spacing w:after="0"/>
        <w:ind w:firstLine="709"/>
        <w:jc w:val="both"/>
        <w:rPr>
          <w:rFonts w:ascii="Times New Roman" w:hAnsi="Times New Roman" w:cs="Times New Roman"/>
          <w:sz w:val="24"/>
          <w:szCs w:val="24"/>
          <w:lang w:val="id-ID"/>
        </w:rPr>
      </w:pPr>
      <w:r>
        <w:rPr>
          <w:rFonts w:ascii="Times New Roman" w:hAnsi="Times New Roman" w:cs="Times New Roman"/>
          <w:sz w:val="24"/>
          <w:szCs w:val="24"/>
        </w:rPr>
        <w:t xml:space="preserve">Pada siklus I, </w:t>
      </w:r>
      <w:proofErr w:type="gramStart"/>
      <w:r>
        <w:rPr>
          <w:rFonts w:ascii="Times New Roman" w:hAnsi="Times New Roman" w:cs="Times New Roman"/>
          <w:sz w:val="24"/>
          <w:szCs w:val="24"/>
        </w:rPr>
        <w:t>peneliti  melaksanakan</w:t>
      </w:r>
      <w:proofErr w:type="gramEnd"/>
      <w:r>
        <w:rPr>
          <w:rFonts w:ascii="Times New Roman" w:hAnsi="Times New Roman" w:cs="Times New Roman"/>
          <w:sz w:val="24"/>
          <w:szCs w:val="24"/>
        </w:rPr>
        <w:t xml:space="preserve"> tindakan terdiri dari dua kali pertemuan selama kegiatan pembelajaran</w:t>
      </w:r>
      <w:r>
        <w:rPr>
          <w:rFonts w:ascii="Times New Roman" w:hAnsi="Times New Roman" w:cs="Times New Roman"/>
          <w:sz w:val="24"/>
          <w:szCs w:val="24"/>
          <w:lang w:val="id-ID"/>
        </w:rPr>
        <w:t xml:space="preserve">. Pada tindakan siklus I diperoleh hasil belajar </w:t>
      </w:r>
      <w:r w:rsidR="004277BD">
        <w:rPr>
          <w:rFonts w:ascii="Times New Roman" w:hAnsi="Times New Roman" w:cs="Times New Roman"/>
          <w:sz w:val="24"/>
          <w:szCs w:val="24"/>
          <w:lang w:val="id-ID"/>
        </w:rPr>
        <w:t xml:space="preserve"> dengan n</w:t>
      </w:r>
      <w:r w:rsidR="004277BD" w:rsidRPr="004277BD">
        <w:rPr>
          <w:rFonts w:ascii="Times New Roman" w:hAnsi="Times New Roman" w:cs="Times New Roman"/>
          <w:sz w:val="24"/>
          <w:szCs w:val="24"/>
          <w:lang w:val="id-ID"/>
        </w:rPr>
        <w:t>ilai rata-rata dari tes hasil belajar di siklus I dari 47 orang, 38 orang siswa telah mencapai tingkat ketuntasan belajar klasikal (80,85% yang mendapat nilai ≥ 70) sedangkan 9 orang siswa atau 19,15 % belum mencapai tingkat ketuntasan belajar dan nilai rata-rata kelasnya mencapai 73,57</w:t>
      </w:r>
      <w:r w:rsidR="004277BD">
        <w:rPr>
          <w:rFonts w:ascii="Times New Roman" w:hAnsi="Times New Roman" w:cs="Times New Roman"/>
          <w:sz w:val="24"/>
          <w:szCs w:val="24"/>
          <w:lang w:val="id-ID"/>
        </w:rPr>
        <w:t xml:space="preserve">.  </w:t>
      </w:r>
    </w:p>
    <w:p w:rsidR="00133BDF" w:rsidRDefault="004277BD" w:rsidP="00A55647">
      <w:pPr>
        <w:autoSpaceDE w:val="0"/>
        <w:autoSpaceDN w:val="0"/>
        <w:adjustRightInd w:val="0"/>
        <w:spacing w:after="0" w:line="24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roses pembelajaran yang dilaksanakan guru pada siklus 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menerapkan model pembelajaran </w:t>
      </w:r>
      <w:r w:rsidRPr="00A900B9">
        <w:rPr>
          <w:rFonts w:ascii="Times New Roman" w:hAnsi="Times New Roman" w:cs="Times New Roman"/>
          <w:i/>
          <w:sz w:val="24"/>
          <w:szCs w:val="24"/>
        </w:rPr>
        <w:t>Numbered Head Together</w:t>
      </w:r>
      <w:r>
        <w:rPr>
          <w:rFonts w:ascii="Times New Roman" w:hAnsi="Times New Roman" w:cs="Times New Roman"/>
          <w:sz w:val="24"/>
          <w:szCs w:val="24"/>
          <w:lang w:val="id-ID"/>
        </w:rPr>
        <w:t xml:space="preserve"> </w:t>
      </w:r>
      <w:r>
        <w:rPr>
          <w:rFonts w:ascii="Times New Roman" w:hAnsi="Times New Roman" w:cs="Times New Roman"/>
          <w:sz w:val="24"/>
          <w:szCs w:val="24"/>
        </w:rPr>
        <w:t>termasuk dalam kategori kurang baik</w:t>
      </w:r>
      <w:r>
        <w:rPr>
          <w:rFonts w:ascii="Times New Roman" w:hAnsi="Times New Roman" w:cs="Times New Roman"/>
          <w:sz w:val="24"/>
          <w:szCs w:val="24"/>
          <w:lang w:val="id-ID"/>
        </w:rPr>
        <w:t xml:space="preserve"> yakni </w:t>
      </w:r>
      <w:r>
        <w:rPr>
          <w:rFonts w:ascii="Times New Roman" w:hAnsi="Times New Roman" w:cs="Times New Roman"/>
          <w:sz w:val="24"/>
          <w:szCs w:val="24"/>
        </w:rPr>
        <w:t>dengan nilai persentase 59,09%</w:t>
      </w:r>
      <w:r>
        <w:rPr>
          <w:rFonts w:ascii="Times New Roman" w:hAnsi="Times New Roman" w:cs="Times New Roman"/>
          <w:sz w:val="24"/>
          <w:szCs w:val="24"/>
          <w:lang w:val="id-ID"/>
        </w:rPr>
        <w:t xml:space="preserve">. Selanjutnya, </w:t>
      </w:r>
      <w:r>
        <w:rPr>
          <w:rFonts w:ascii="Times New Roman" w:hAnsi="Times New Roman" w:cs="Times New Roman"/>
          <w:sz w:val="24"/>
          <w:szCs w:val="24"/>
        </w:rPr>
        <w:t xml:space="preserve">keaktifan siswa juga terjadi </w:t>
      </w:r>
      <w:r>
        <w:rPr>
          <w:rFonts w:ascii="Times New Roman" w:hAnsi="Times New Roman" w:cs="Times New Roman"/>
          <w:sz w:val="24"/>
          <w:szCs w:val="24"/>
          <w:lang w:val="id-ID"/>
        </w:rPr>
        <w:t>pada siklus I</w:t>
      </w:r>
      <w:r>
        <w:rPr>
          <w:rFonts w:ascii="Times New Roman" w:hAnsi="Times New Roman" w:cs="Times New Roman"/>
          <w:sz w:val="24"/>
          <w:szCs w:val="24"/>
        </w:rPr>
        <w:t xml:space="preserve"> menggunakan model pembelajaran </w:t>
      </w:r>
      <w:r w:rsidRPr="00D62296">
        <w:rPr>
          <w:rFonts w:ascii="Times New Roman" w:hAnsi="Times New Roman" w:cs="Times New Roman"/>
          <w:i/>
          <w:sz w:val="24"/>
          <w:szCs w:val="24"/>
        </w:rPr>
        <w:t>Numbered Head Together</w:t>
      </w:r>
      <w:r>
        <w:rPr>
          <w:rFonts w:ascii="Times New Roman" w:hAnsi="Times New Roman" w:cs="Times New Roman"/>
          <w:i/>
          <w:sz w:val="24"/>
          <w:szCs w:val="24"/>
          <w:lang w:val="id-ID"/>
        </w:rPr>
        <w:t xml:space="preserve"> </w:t>
      </w:r>
      <w:r>
        <w:rPr>
          <w:rFonts w:ascii="Times New Roman" w:hAnsi="Times New Roman" w:cs="Times New Roman"/>
          <w:sz w:val="24"/>
          <w:szCs w:val="24"/>
        </w:rPr>
        <w:t>masih termasuk dalam kategori kurang baik</w:t>
      </w:r>
      <w:r>
        <w:rPr>
          <w:rFonts w:ascii="Times New Roman" w:hAnsi="Times New Roman" w:cs="Times New Roman"/>
          <w:sz w:val="24"/>
          <w:szCs w:val="24"/>
          <w:lang w:val="id-ID"/>
        </w:rPr>
        <w:t xml:space="preserve"> </w:t>
      </w:r>
      <w:r w:rsidR="00133BDF">
        <w:rPr>
          <w:rFonts w:ascii="Times New Roman" w:hAnsi="Times New Roman" w:cs="Times New Roman"/>
          <w:sz w:val="24"/>
          <w:szCs w:val="24"/>
          <w:lang w:val="id-ID"/>
        </w:rPr>
        <w:t xml:space="preserve">yakni </w:t>
      </w:r>
      <w:r>
        <w:rPr>
          <w:rFonts w:ascii="Times New Roman" w:hAnsi="Times New Roman" w:cs="Times New Roman"/>
          <w:sz w:val="24"/>
          <w:szCs w:val="24"/>
        </w:rPr>
        <w:t>dengan nilai persentase 64,28%</w:t>
      </w:r>
      <w:r w:rsidR="00133BDF">
        <w:rPr>
          <w:rFonts w:ascii="Times New Roman" w:hAnsi="Times New Roman" w:cs="Times New Roman"/>
          <w:sz w:val="24"/>
          <w:szCs w:val="24"/>
          <w:lang w:val="id-ID"/>
        </w:rPr>
        <w:t xml:space="preserve">.  Hal ini disebabkan karena adanya beberapa kelemahan yang terdapat pada pelaksanaan siklus I yaitu : (1) </w:t>
      </w:r>
      <w:r w:rsidR="00133BDF" w:rsidRPr="00133BDF">
        <w:rPr>
          <w:rFonts w:ascii="Times New Roman" w:hAnsi="Times New Roman" w:cs="Times New Roman"/>
          <w:sz w:val="24"/>
          <w:szCs w:val="24"/>
          <w:lang w:val="id-ID"/>
        </w:rPr>
        <w:t>Guru belum mampu secara maksimal dalam mengelola dan melaksa</w:t>
      </w:r>
      <w:r w:rsidR="00133BDF">
        <w:rPr>
          <w:rFonts w:ascii="Times New Roman" w:hAnsi="Times New Roman" w:cs="Times New Roman"/>
          <w:sz w:val="24"/>
          <w:szCs w:val="24"/>
          <w:lang w:val="id-ID"/>
        </w:rPr>
        <w:t xml:space="preserve">nakan kegiatan belajar mengajar, (2) </w:t>
      </w:r>
      <w:r w:rsidR="00133BDF" w:rsidRPr="00133BDF">
        <w:rPr>
          <w:rFonts w:ascii="Times New Roman" w:hAnsi="Times New Roman" w:cs="Times New Roman"/>
          <w:sz w:val="24"/>
          <w:szCs w:val="24"/>
          <w:lang w:val="id-ID"/>
        </w:rPr>
        <w:t>Guru juga masih kurang dalam menjelaskan dan memberi pertanyaan yang memb</w:t>
      </w:r>
      <w:r w:rsidR="00133BDF">
        <w:rPr>
          <w:rFonts w:ascii="Times New Roman" w:hAnsi="Times New Roman" w:cs="Times New Roman"/>
          <w:sz w:val="24"/>
          <w:szCs w:val="24"/>
          <w:lang w:val="id-ID"/>
        </w:rPr>
        <w:t xml:space="preserve">uat siswa mudah memahami materi, (3) </w:t>
      </w:r>
      <w:r w:rsidR="00133BDF" w:rsidRPr="00133BDF">
        <w:rPr>
          <w:rFonts w:ascii="Times New Roman" w:hAnsi="Times New Roman" w:cs="Times New Roman"/>
          <w:sz w:val="24"/>
          <w:szCs w:val="24"/>
          <w:lang w:val="id-ID"/>
        </w:rPr>
        <w:t xml:space="preserve">Siswa belum paham menggunakan model pembelajaran </w:t>
      </w:r>
      <w:r w:rsidR="00133BDF" w:rsidRPr="00133BDF">
        <w:rPr>
          <w:rFonts w:ascii="Times New Roman" w:hAnsi="Times New Roman" w:cs="Times New Roman"/>
          <w:i/>
          <w:sz w:val="24"/>
          <w:szCs w:val="24"/>
          <w:lang w:val="id-ID"/>
        </w:rPr>
        <w:t>Numbered Head Together</w:t>
      </w:r>
      <w:r w:rsidR="00133BDF" w:rsidRPr="00133BDF">
        <w:rPr>
          <w:rFonts w:ascii="Times New Roman" w:hAnsi="Times New Roman" w:cs="Times New Roman"/>
          <w:sz w:val="24"/>
          <w:szCs w:val="24"/>
          <w:lang w:val="id-ID"/>
        </w:rPr>
        <w:t>.</w:t>
      </w:r>
    </w:p>
    <w:p w:rsidR="003B77D3" w:rsidRDefault="003B77D3" w:rsidP="00A55647">
      <w:pPr>
        <w:autoSpaceDE w:val="0"/>
        <w:autoSpaceDN w:val="0"/>
        <w:adjustRightInd w:val="0"/>
        <w:spacing w:after="0" w:line="240" w:lineRule="auto"/>
        <w:jc w:val="both"/>
        <w:rPr>
          <w:rFonts w:ascii="Times New Roman" w:hAnsi="Times New Roman" w:cs="Times New Roman"/>
          <w:b/>
          <w:bCs/>
          <w:sz w:val="24"/>
          <w:szCs w:val="24"/>
          <w:lang w:val="id-ID"/>
        </w:rPr>
      </w:pPr>
    </w:p>
    <w:p w:rsidR="00133BDF" w:rsidRDefault="00133BDF" w:rsidP="00A55647">
      <w:pPr>
        <w:autoSpaceDE w:val="0"/>
        <w:autoSpaceDN w:val="0"/>
        <w:adjustRightInd w:val="0"/>
        <w:spacing w:after="0" w:line="240" w:lineRule="auto"/>
        <w:jc w:val="both"/>
        <w:rPr>
          <w:rFonts w:ascii="Times New Roman" w:hAnsi="Times New Roman" w:cs="Times New Roman"/>
          <w:b/>
          <w:bCs/>
          <w:sz w:val="24"/>
          <w:szCs w:val="24"/>
          <w:lang w:val="id-ID"/>
        </w:rPr>
      </w:pPr>
      <w:r w:rsidRPr="00133BDF">
        <w:rPr>
          <w:rFonts w:ascii="Times New Roman" w:hAnsi="Times New Roman" w:cs="Times New Roman"/>
          <w:b/>
          <w:bCs/>
          <w:sz w:val="24"/>
          <w:szCs w:val="24"/>
          <w:lang w:val="id-ID"/>
        </w:rPr>
        <w:lastRenderedPageBreak/>
        <w:t>Siklus II</w:t>
      </w:r>
    </w:p>
    <w:p w:rsidR="00133BDF" w:rsidRDefault="00A34015" w:rsidP="00A55647">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S</w:t>
      </w:r>
      <w:r w:rsidR="00133BDF" w:rsidRPr="00133BDF">
        <w:rPr>
          <w:rFonts w:ascii="Times New Roman" w:hAnsi="Times New Roman" w:cs="Times New Roman"/>
          <w:sz w:val="24"/>
          <w:szCs w:val="24"/>
          <w:lang w:val="id-ID"/>
        </w:rPr>
        <w:t xml:space="preserve">esuai permasalahan yang telah ada yaitu ketuntasan belajar yang belum tercapai karena masih ada siswa yang kesulitan dalam menyelesaikan soal-soal serta pelaksanaan pembelajaran belum maksimal maka dirancang alternatif pemecahan masalah yang merupakan perencanaa tindakan siklus II. </w:t>
      </w:r>
      <w:proofErr w:type="gramStart"/>
      <w:r w:rsidR="00133BDF">
        <w:rPr>
          <w:rFonts w:ascii="Times New Roman" w:hAnsi="Times New Roman" w:cs="Times New Roman"/>
          <w:sz w:val="24"/>
          <w:szCs w:val="24"/>
        </w:rPr>
        <w:t>Kelemahan-kelemahan dan kekurangan-kekurangan pada siklus I untuk diperbaiki pada siklus II.</w:t>
      </w:r>
      <w:proofErr w:type="gramEnd"/>
      <w:r w:rsidR="00133BDF">
        <w:rPr>
          <w:rFonts w:ascii="Times New Roman" w:hAnsi="Times New Roman" w:cs="Times New Roman"/>
          <w:sz w:val="24"/>
          <w:szCs w:val="24"/>
        </w:rPr>
        <w:t xml:space="preserve"> </w:t>
      </w:r>
      <w:proofErr w:type="gramStart"/>
      <w:r w:rsidR="00133BDF">
        <w:rPr>
          <w:rFonts w:ascii="Times New Roman" w:hAnsi="Times New Roman" w:cs="Times New Roman"/>
          <w:sz w:val="24"/>
          <w:szCs w:val="24"/>
        </w:rPr>
        <w:t>Hal-hal yang perlu dilakukan dalam rangka memperbaiki kelemahan dan kekurangan pada siklus I untuk diperbaiki di siklus II</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
    <w:p w:rsidR="00A34015" w:rsidRDefault="00A34015" w:rsidP="00A55647">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tindakan siklus II diperoleh hasil belajar dengan nilai </w:t>
      </w:r>
      <w:r w:rsidRPr="00A34015">
        <w:rPr>
          <w:rFonts w:ascii="Times New Roman" w:hAnsi="Times New Roman" w:cs="Times New Roman"/>
          <w:sz w:val="24"/>
          <w:szCs w:val="24"/>
          <w:lang w:val="id-ID"/>
        </w:rPr>
        <w:t>nilai rata-rata hasil tes belajar siswa mencapai 78,70 dan 41 dari 47 siswa atau 87,23% telah mencapai tingkat ketuntasan belajar klasikal dan 6 orang siswa 12,77% belum mencapai tingkat ketuntasan.</w:t>
      </w:r>
      <w:r>
        <w:rPr>
          <w:rFonts w:ascii="Times New Roman" w:hAnsi="Times New Roman" w:cs="Times New Roman"/>
          <w:sz w:val="24"/>
          <w:szCs w:val="24"/>
          <w:lang w:val="id-ID"/>
        </w:rPr>
        <w:t xml:space="preserve"> </w:t>
      </w:r>
    </w:p>
    <w:p w:rsidR="00A34015" w:rsidRDefault="00A34015" w:rsidP="00A55647">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P</w:t>
      </w:r>
      <w:r>
        <w:rPr>
          <w:rFonts w:ascii="Times New Roman" w:hAnsi="Times New Roman" w:cs="Times New Roman"/>
          <w:sz w:val="24"/>
          <w:szCs w:val="24"/>
        </w:rPr>
        <w:t>roses pembelajaran yang dilaksanakan guru pada siklus I</w:t>
      </w:r>
      <w:r w:rsidR="00A1192C">
        <w:rPr>
          <w:rFonts w:ascii="Times New Roman" w:hAnsi="Times New Roman" w:cs="Times New Roman"/>
          <w:sz w:val="24"/>
          <w:szCs w:val="24"/>
          <w:lang w:val="id-ID"/>
        </w:rPr>
        <w:t>I</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dengan menerapkan model pembelajaran </w:t>
      </w:r>
      <w:r w:rsidRPr="00A900B9">
        <w:rPr>
          <w:rFonts w:ascii="Times New Roman" w:hAnsi="Times New Roman" w:cs="Times New Roman"/>
          <w:i/>
          <w:sz w:val="24"/>
          <w:szCs w:val="24"/>
        </w:rPr>
        <w:t>Numbered Head Together</w:t>
      </w:r>
      <w:r>
        <w:rPr>
          <w:rFonts w:ascii="Times New Roman" w:hAnsi="Times New Roman" w:cs="Times New Roman"/>
          <w:sz w:val="24"/>
          <w:szCs w:val="24"/>
          <w:lang w:val="id-ID"/>
        </w:rPr>
        <w:t xml:space="preserve"> </w:t>
      </w:r>
      <w:r w:rsidR="00962FEA">
        <w:rPr>
          <w:rFonts w:ascii="Times New Roman" w:hAnsi="Times New Roman" w:cs="Times New Roman"/>
          <w:sz w:val="24"/>
          <w:szCs w:val="24"/>
        </w:rPr>
        <w:t xml:space="preserve">termasuk dalam </w:t>
      </w:r>
      <w:r w:rsidR="00A3757D">
        <w:rPr>
          <w:rFonts w:ascii="Times New Roman" w:hAnsi="Times New Roman" w:cs="Times New Roman"/>
          <w:sz w:val="24"/>
          <w:szCs w:val="24"/>
        </w:rPr>
        <w:t>kategori sangat baik yaitu dengan nilai persentase 90,9</w:t>
      </w:r>
      <w:r w:rsidR="00A3757D" w:rsidRPr="00D62296">
        <w:rPr>
          <w:rFonts w:ascii="Times New Roman" w:hAnsi="Times New Roman" w:cs="Times New Roman"/>
          <w:sz w:val="24"/>
          <w:szCs w:val="24"/>
        </w:rPr>
        <w:t>1</w:t>
      </w:r>
      <w:r w:rsidR="00A3757D">
        <w:rPr>
          <w:rFonts w:ascii="Times New Roman" w:hAnsi="Times New Roman" w:cs="Times New Roman"/>
          <w:sz w:val="24"/>
          <w:szCs w:val="24"/>
        </w:rPr>
        <w:t>%</w:t>
      </w:r>
      <w:r w:rsidR="00A3757D">
        <w:rPr>
          <w:rFonts w:ascii="Times New Roman" w:hAnsi="Times New Roman" w:cs="Times New Roman"/>
          <w:sz w:val="24"/>
          <w:szCs w:val="24"/>
          <w:lang w:val="id-ID"/>
        </w:rPr>
        <w:t xml:space="preserve">. Selanjutnya, </w:t>
      </w:r>
      <w:r w:rsidR="00A3757D">
        <w:rPr>
          <w:rFonts w:ascii="Times New Roman" w:hAnsi="Times New Roman" w:cs="Times New Roman"/>
          <w:sz w:val="24"/>
          <w:szCs w:val="24"/>
        </w:rPr>
        <w:t xml:space="preserve">keaktifan siswa juga terjadi </w:t>
      </w:r>
      <w:r w:rsidR="00A3757D">
        <w:rPr>
          <w:rFonts w:ascii="Times New Roman" w:hAnsi="Times New Roman" w:cs="Times New Roman"/>
          <w:sz w:val="24"/>
          <w:szCs w:val="24"/>
          <w:lang w:val="id-ID"/>
        </w:rPr>
        <w:t>pada siklus II</w:t>
      </w:r>
      <w:r w:rsidR="00A3757D">
        <w:rPr>
          <w:rFonts w:ascii="Times New Roman" w:hAnsi="Times New Roman" w:cs="Times New Roman"/>
          <w:sz w:val="24"/>
          <w:szCs w:val="24"/>
        </w:rPr>
        <w:t xml:space="preserve"> menggunakan model pembelajaran </w:t>
      </w:r>
      <w:r w:rsidR="00A3757D" w:rsidRPr="00D62296">
        <w:rPr>
          <w:rFonts w:ascii="Times New Roman" w:hAnsi="Times New Roman" w:cs="Times New Roman"/>
          <w:i/>
          <w:sz w:val="24"/>
          <w:szCs w:val="24"/>
        </w:rPr>
        <w:t>Numbered Head Together</w:t>
      </w:r>
      <w:r w:rsidR="00A3757D">
        <w:rPr>
          <w:rFonts w:ascii="Times New Roman" w:hAnsi="Times New Roman" w:cs="Times New Roman"/>
          <w:sz w:val="24"/>
          <w:szCs w:val="24"/>
        </w:rPr>
        <w:t xml:space="preserve"> termasuk dalam kategori  baik</w:t>
      </w:r>
      <w:r w:rsidR="00A3757D">
        <w:rPr>
          <w:rFonts w:ascii="Times New Roman" w:hAnsi="Times New Roman" w:cs="Times New Roman"/>
          <w:sz w:val="24"/>
          <w:szCs w:val="24"/>
          <w:lang w:val="id-ID"/>
        </w:rPr>
        <w:t xml:space="preserve"> yakni </w:t>
      </w:r>
      <w:r w:rsidR="00A3757D">
        <w:rPr>
          <w:rFonts w:ascii="Times New Roman" w:hAnsi="Times New Roman" w:cs="Times New Roman"/>
          <w:sz w:val="24"/>
          <w:szCs w:val="24"/>
        </w:rPr>
        <w:t>dengan hasil persentase 89,28%.</w:t>
      </w:r>
    </w:p>
    <w:p w:rsidR="00912064" w:rsidRDefault="00912064" w:rsidP="00A55647">
      <w:pPr>
        <w:autoSpaceDE w:val="0"/>
        <w:autoSpaceDN w:val="0"/>
        <w:adjustRightInd w:val="0"/>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Pada kegiatan </w:t>
      </w:r>
      <w:r w:rsidR="007F5F09">
        <w:rPr>
          <w:rFonts w:ascii="Times New Roman" w:hAnsi="Times New Roman" w:cs="Times New Roman"/>
          <w:sz w:val="24"/>
          <w:szCs w:val="24"/>
          <w:lang w:val="id-ID"/>
        </w:rPr>
        <w:t xml:space="preserve">pembelajaran, hasil belajar siswa mengalami peningkatan di setiap siklusnya. Peningkatan tersebut dapat dilihat dari diagram berikut ini : </w:t>
      </w:r>
    </w:p>
    <w:p w:rsidR="00133BDF" w:rsidRDefault="007F5F09" w:rsidP="00A55647">
      <w:pPr>
        <w:autoSpaceDE w:val="0"/>
        <w:autoSpaceDN w:val="0"/>
        <w:adjustRightInd w:val="0"/>
        <w:spacing w:after="0" w:line="240" w:lineRule="auto"/>
        <w:jc w:val="both"/>
        <w:rPr>
          <w:rFonts w:ascii="Times New Roman" w:hAnsi="Times New Roman" w:cs="Times New Roman"/>
          <w:sz w:val="24"/>
          <w:szCs w:val="24"/>
          <w:lang w:val="id-ID"/>
        </w:rPr>
      </w:pPr>
      <w:r>
        <w:rPr>
          <w:rFonts w:ascii="Times New Roman" w:hAnsi="Times New Roman" w:cs="Times New Roman"/>
          <w:noProof/>
          <w:sz w:val="24"/>
          <w:szCs w:val="24"/>
          <w:lang w:val="id-ID" w:eastAsia="id-ID"/>
        </w:rPr>
        <w:lastRenderedPageBreak/>
        <w:drawing>
          <wp:inline distT="0" distB="0" distL="0" distR="0" wp14:anchorId="38339F24" wp14:editId="2F6CF7CC">
            <wp:extent cx="2297335" cy="1889256"/>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E45A1" w:rsidRPr="00A4044E" w:rsidRDefault="002E45A1" w:rsidP="00A4044E">
      <w:pPr>
        <w:autoSpaceDE w:val="0"/>
        <w:autoSpaceDN w:val="0"/>
        <w:adjustRightInd w:val="0"/>
        <w:spacing w:after="0" w:line="240" w:lineRule="auto"/>
        <w:jc w:val="center"/>
        <w:rPr>
          <w:rFonts w:ascii="Times New Roman" w:hAnsi="Times New Roman" w:cs="Times New Roman"/>
          <w:sz w:val="24"/>
          <w:szCs w:val="24"/>
          <w:lang w:val="id-ID"/>
        </w:rPr>
      </w:pPr>
      <w:r w:rsidRPr="00A4044E">
        <w:rPr>
          <w:rFonts w:ascii="Times New Roman" w:hAnsi="Times New Roman" w:cs="Times New Roman"/>
          <w:sz w:val="24"/>
          <w:szCs w:val="24"/>
          <w:lang w:val="id-ID"/>
        </w:rPr>
        <w:t>Gambar 1. Diagram kenaikan nilai rata-rata hasil belajar siswa</w:t>
      </w:r>
    </w:p>
    <w:p w:rsidR="00DC43BF" w:rsidRDefault="00DC43BF" w:rsidP="00DC43BF">
      <w:pPr>
        <w:autoSpaceDE w:val="0"/>
        <w:autoSpaceDN w:val="0"/>
        <w:adjustRightInd w:val="0"/>
        <w:jc w:val="both"/>
        <w:rPr>
          <w:rFonts w:ascii="Times New Roman" w:hAnsi="Times New Roman" w:cs="Times New Roman"/>
          <w:sz w:val="24"/>
          <w:szCs w:val="24"/>
          <w:lang w:val="id-ID"/>
        </w:rPr>
      </w:pPr>
    </w:p>
    <w:p w:rsidR="00DC43BF" w:rsidRDefault="00DC43BF" w:rsidP="00CD1643">
      <w:pPr>
        <w:autoSpaceDE w:val="0"/>
        <w:autoSpaceDN w:val="0"/>
        <w:adjustRightInd w:val="0"/>
        <w:ind w:firstLine="720"/>
        <w:jc w:val="both"/>
        <w:rPr>
          <w:rFonts w:ascii="Times New Roman" w:hAnsi="Times New Roman" w:cs="Times New Roman"/>
          <w:sz w:val="24"/>
          <w:szCs w:val="24"/>
          <w:lang w:val="id-ID"/>
        </w:rPr>
      </w:pPr>
      <w:bookmarkStart w:id="0" w:name="_GoBack"/>
      <w:bookmarkEnd w:id="0"/>
      <w:r>
        <w:rPr>
          <w:rFonts w:ascii="Times New Roman" w:hAnsi="Times New Roman" w:cs="Times New Roman"/>
          <w:sz w:val="24"/>
          <w:szCs w:val="24"/>
          <w:lang w:val="id-ID"/>
        </w:rPr>
        <w:t>Berdasarkan kegiatan pra siklus, siklus I dan siklus II mengalami peningkatan hasil belajar yang signifikan. Peningkatan hasil belajar tersebut dapat dilihat dalam tabel berikut ini :</w:t>
      </w:r>
    </w:p>
    <w:p w:rsidR="00DC43BF" w:rsidRDefault="00DC43BF" w:rsidP="00227CC2">
      <w:pPr>
        <w:autoSpaceDE w:val="0"/>
        <w:autoSpaceDN w:val="0"/>
        <w:adjustRightInd w:val="0"/>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Tabel 1. Peningkatan hasil belajar siswa setiap siklus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958"/>
        <w:gridCol w:w="851"/>
        <w:gridCol w:w="850"/>
      </w:tblGrid>
      <w:tr w:rsidR="00DC43BF" w:rsidTr="00227CC2">
        <w:tc>
          <w:tcPr>
            <w:tcW w:w="993" w:type="dxa"/>
            <w:tcBorders>
              <w:top w:val="single" w:sz="4" w:space="0" w:color="auto"/>
              <w:bottom w:val="single" w:sz="4" w:space="0" w:color="auto"/>
            </w:tcBorders>
            <w:vAlign w:val="center"/>
          </w:tcPr>
          <w:p w:rsidR="00DC43BF" w:rsidRDefault="00DC43BF" w:rsidP="00DC43BF">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Aspek</w:t>
            </w:r>
          </w:p>
        </w:tc>
        <w:tc>
          <w:tcPr>
            <w:tcW w:w="958" w:type="dxa"/>
            <w:tcBorders>
              <w:top w:val="single" w:sz="4" w:space="0" w:color="auto"/>
              <w:bottom w:val="single" w:sz="4" w:space="0" w:color="auto"/>
            </w:tcBorders>
            <w:vAlign w:val="center"/>
          </w:tcPr>
          <w:p w:rsidR="00DC43BF" w:rsidRDefault="00DC43BF" w:rsidP="00DC43BF">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Pra siklus</w:t>
            </w:r>
          </w:p>
        </w:tc>
        <w:tc>
          <w:tcPr>
            <w:tcW w:w="851" w:type="dxa"/>
            <w:tcBorders>
              <w:top w:val="single" w:sz="4" w:space="0" w:color="auto"/>
              <w:bottom w:val="single" w:sz="4" w:space="0" w:color="auto"/>
            </w:tcBorders>
            <w:vAlign w:val="center"/>
          </w:tcPr>
          <w:p w:rsidR="00DC43BF" w:rsidRDefault="00DC43BF" w:rsidP="00DC43BF">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Siklus I</w:t>
            </w:r>
          </w:p>
        </w:tc>
        <w:tc>
          <w:tcPr>
            <w:tcW w:w="850" w:type="dxa"/>
            <w:tcBorders>
              <w:top w:val="single" w:sz="4" w:space="0" w:color="auto"/>
              <w:bottom w:val="single" w:sz="4" w:space="0" w:color="auto"/>
            </w:tcBorders>
            <w:vAlign w:val="center"/>
          </w:tcPr>
          <w:p w:rsidR="00DC43BF" w:rsidRDefault="00DC43BF" w:rsidP="00DC43BF">
            <w:pPr>
              <w:autoSpaceDE w:val="0"/>
              <w:autoSpaceDN w:val="0"/>
              <w:adjustRightInd w:val="0"/>
              <w:jc w:val="center"/>
              <w:rPr>
                <w:rFonts w:ascii="Times New Roman" w:hAnsi="Times New Roman" w:cs="Times New Roman"/>
                <w:sz w:val="24"/>
                <w:szCs w:val="24"/>
                <w:lang w:val="id-ID"/>
              </w:rPr>
            </w:pPr>
            <w:r>
              <w:rPr>
                <w:rFonts w:ascii="Times New Roman" w:hAnsi="Times New Roman" w:cs="Times New Roman"/>
                <w:sz w:val="24"/>
                <w:szCs w:val="24"/>
                <w:lang w:val="id-ID"/>
              </w:rPr>
              <w:t>Siklus II</w:t>
            </w:r>
          </w:p>
        </w:tc>
      </w:tr>
      <w:tr w:rsidR="00DC43BF" w:rsidTr="00227CC2">
        <w:tc>
          <w:tcPr>
            <w:tcW w:w="993" w:type="dxa"/>
            <w:tcBorders>
              <w:top w:val="single" w:sz="4" w:space="0" w:color="auto"/>
              <w:bottom w:val="single" w:sz="4" w:space="0" w:color="auto"/>
            </w:tcBorders>
          </w:tcPr>
          <w:p w:rsidR="00DC43BF" w:rsidRDefault="00DC43BF"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Nilai rata-rata</w:t>
            </w:r>
          </w:p>
        </w:tc>
        <w:tc>
          <w:tcPr>
            <w:tcW w:w="958" w:type="dxa"/>
            <w:tcBorders>
              <w:top w:val="single" w:sz="4" w:space="0" w:color="auto"/>
              <w:bottom w:val="single" w:sz="4" w:space="0" w:color="auto"/>
            </w:tcBorders>
          </w:tcPr>
          <w:p w:rsidR="00DC43BF" w:rsidRDefault="00DC43BF"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66</w:t>
            </w:r>
          </w:p>
        </w:tc>
        <w:tc>
          <w:tcPr>
            <w:tcW w:w="851" w:type="dxa"/>
            <w:tcBorders>
              <w:top w:val="single" w:sz="4" w:space="0" w:color="auto"/>
              <w:bottom w:val="single" w:sz="4" w:space="0" w:color="auto"/>
            </w:tcBorders>
          </w:tcPr>
          <w:p w:rsidR="00DC43BF" w:rsidRDefault="00DC43BF"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73,57</w:t>
            </w:r>
          </w:p>
        </w:tc>
        <w:tc>
          <w:tcPr>
            <w:tcW w:w="850" w:type="dxa"/>
            <w:tcBorders>
              <w:top w:val="single" w:sz="4" w:space="0" w:color="auto"/>
              <w:bottom w:val="single" w:sz="4" w:space="0" w:color="auto"/>
            </w:tcBorders>
          </w:tcPr>
          <w:p w:rsidR="00DC43BF" w:rsidRDefault="00DC43BF"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78,70</w:t>
            </w:r>
          </w:p>
        </w:tc>
      </w:tr>
      <w:tr w:rsidR="00DC43BF" w:rsidTr="00227CC2">
        <w:tc>
          <w:tcPr>
            <w:tcW w:w="993" w:type="dxa"/>
            <w:tcBorders>
              <w:top w:val="single" w:sz="4" w:space="0" w:color="auto"/>
            </w:tcBorders>
          </w:tcPr>
          <w:p w:rsidR="00DC43BF" w:rsidRDefault="00DC43BF"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Ketuntasan hasil belajar</w:t>
            </w:r>
          </w:p>
        </w:tc>
        <w:tc>
          <w:tcPr>
            <w:tcW w:w="958" w:type="dxa"/>
            <w:tcBorders>
              <w:top w:val="single" w:sz="4" w:space="0" w:color="auto"/>
            </w:tcBorders>
          </w:tcPr>
          <w:p w:rsidR="00DC43BF" w:rsidRDefault="00227CC2"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40,4 %</w:t>
            </w:r>
          </w:p>
        </w:tc>
        <w:tc>
          <w:tcPr>
            <w:tcW w:w="851" w:type="dxa"/>
            <w:tcBorders>
              <w:top w:val="single" w:sz="4" w:space="0" w:color="auto"/>
            </w:tcBorders>
          </w:tcPr>
          <w:p w:rsidR="00DC43BF" w:rsidRDefault="00227CC2" w:rsidP="00DC43BF">
            <w:pPr>
              <w:autoSpaceDE w:val="0"/>
              <w:autoSpaceDN w:val="0"/>
              <w:adjustRightInd w:val="0"/>
              <w:rPr>
                <w:rFonts w:ascii="Times New Roman" w:hAnsi="Times New Roman" w:cs="Times New Roman"/>
                <w:sz w:val="24"/>
                <w:szCs w:val="24"/>
                <w:lang w:val="id-ID"/>
              </w:rPr>
            </w:pPr>
            <w:r>
              <w:rPr>
                <w:rFonts w:ascii="Times New Roman" w:hAnsi="Times New Roman" w:cs="Times New Roman"/>
                <w:sz w:val="24"/>
                <w:szCs w:val="24"/>
                <w:lang w:val="id-ID"/>
              </w:rPr>
              <w:t>80,85%</w:t>
            </w:r>
          </w:p>
        </w:tc>
        <w:tc>
          <w:tcPr>
            <w:tcW w:w="850" w:type="dxa"/>
            <w:tcBorders>
              <w:top w:val="single" w:sz="4" w:space="0" w:color="auto"/>
            </w:tcBorders>
          </w:tcPr>
          <w:p w:rsidR="00DC43BF" w:rsidRDefault="00227CC2" w:rsidP="00DC43BF">
            <w:pPr>
              <w:autoSpaceDE w:val="0"/>
              <w:autoSpaceDN w:val="0"/>
              <w:adjustRightInd w:val="0"/>
              <w:rPr>
                <w:rFonts w:ascii="Times New Roman" w:hAnsi="Times New Roman" w:cs="Times New Roman"/>
                <w:sz w:val="24"/>
                <w:szCs w:val="24"/>
                <w:lang w:val="id-ID"/>
              </w:rPr>
            </w:pPr>
            <w:r w:rsidRPr="00A34015">
              <w:rPr>
                <w:rFonts w:ascii="Times New Roman" w:hAnsi="Times New Roman" w:cs="Times New Roman"/>
                <w:sz w:val="24"/>
                <w:szCs w:val="24"/>
                <w:lang w:val="id-ID"/>
              </w:rPr>
              <w:t>87,23%</w:t>
            </w:r>
          </w:p>
        </w:tc>
      </w:tr>
    </w:tbl>
    <w:p w:rsidR="00DC43BF" w:rsidRDefault="00DC43BF" w:rsidP="00DC43BF">
      <w:pPr>
        <w:autoSpaceDE w:val="0"/>
        <w:autoSpaceDN w:val="0"/>
        <w:adjustRightInd w:val="0"/>
        <w:rPr>
          <w:rFonts w:ascii="Times New Roman" w:hAnsi="Times New Roman" w:cs="Times New Roman"/>
          <w:sz w:val="24"/>
          <w:szCs w:val="24"/>
          <w:lang w:val="id-ID"/>
        </w:rPr>
      </w:pPr>
    </w:p>
    <w:p w:rsidR="0040329B" w:rsidRPr="00270E8B" w:rsidRDefault="0040329B" w:rsidP="0040329B">
      <w:pPr>
        <w:jc w:val="both"/>
        <w:rPr>
          <w:rFonts w:ascii="Times New Roman" w:hAnsi="Times New Roman" w:cs="Times New Roman"/>
          <w:b/>
          <w:bCs/>
          <w:sz w:val="24"/>
          <w:szCs w:val="24"/>
        </w:rPr>
      </w:pPr>
      <w:r w:rsidRPr="00270E8B">
        <w:rPr>
          <w:rFonts w:ascii="Times New Roman" w:hAnsi="Times New Roman" w:cs="Times New Roman"/>
          <w:b/>
          <w:bCs/>
          <w:sz w:val="24"/>
          <w:szCs w:val="24"/>
        </w:rPr>
        <w:t>SIMPULAN</w:t>
      </w:r>
    </w:p>
    <w:p w:rsidR="0040329B" w:rsidRDefault="0040329B" w:rsidP="0040329B">
      <w:pPr>
        <w:spacing w:after="0" w:line="240" w:lineRule="auto"/>
        <w:ind w:firstLine="851"/>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Berdasarkan hasil penelitan yang diuraikan maka dapat disimpulkan bahwa dengan menggunakan model pembelajaran </w:t>
      </w:r>
      <w:r w:rsidRPr="00E947B3">
        <w:rPr>
          <w:rFonts w:ascii="Times New Roman" w:hAnsi="Times New Roman" w:cs="Times New Roman"/>
          <w:i/>
          <w:sz w:val="24"/>
          <w:szCs w:val="24"/>
        </w:rPr>
        <w:t>Numbered Head</w:t>
      </w:r>
      <w:r>
        <w:rPr>
          <w:rFonts w:ascii="Times New Roman" w:hAnsi="Times New Roman" w:cs="Times New Roman"/>
          <w:sz w:val="24"/>
          <w:szCs w:val="24"/>
        </w:rPr>
        <w:t xml:space="preserve"> </w:t>
      </w:r>
      <w:r w:rsidRPr="00E947B3">
        <w:rPr>
          <w:rFonts w:ascii="Times New Roman" w:hAnsi="Times New Roman" w:cs="Times New Roman"/>
          <w:i/>
          <w:sz w:val="24"/>
          <w:szCs w:val="24"/>
        </w:rPr>
        <w:t>Together</w:t>
      </w:r>
      <w:r>
        <w:rPr>
          <w:rFonts w:ascii="Times New Roman" w:hAnsi="Times New Roman" w:cs="Times New Roman"/>
          <w:sz w:val="24"/>
          <w:szCs w:val="24"/>
        </w:rPr>
        <w:t xml:space="preserve"> dapat meningkatkan hasil belajar matematika pada materi trigonometri di kelas X 2 SMA Swadaya Pulau Rakyat.</w:t>
      </w:r>
      <w:proofErr w:type="gramEnd"/>
      <w:r>
        <w:rPr>
          <w:rFonts w:ascii="Times New Roman" w:hAnsi="Times New Roman" w:cs="Times New Roman"/>
          <w:sz w:val="24"/>
          <w:szCs w:val="24"/>
        </w:rPr>
        <w:t xml:space="preserve"> Dilihat dari hasil tes belajar </w:t>
      </w:r>
      <w:r>
        <w:rPr>
          <w:rFonts w:ascii="Times New Roman" w:hAnsi="Times New Roman" w:cs="Times New Roman"/>
          <w:sz w:val="24"/>
          <w:szCs w:val="24"/>
        </w:rPr>
        <w:lastRenderedPageBreak/>
        <w:t>siswa yang diperoleh di disiklus I yaitu dengan nilai rata-rata 73</w:t>
      </w:r>
      <w:proofErr w:type="gramStart"/>
      <w:r>
        <w:rPr>
          <w:rFonts w:ascii="Times New Roman" w:hAnsi="Times New Roman" w:cs="Times New Roman"/>
          <w:sz w:val="24"/>
          <w:szCs w:val="24"/>
        </w:rPr>
        <w:t>,57</w:t>
      </w:r>
      <w:proofErr w:type="gramEnd"/>
      <w:r>
        <w:rPr>
          <w:rFonts w:ascii="Times New Roman" w:hAnsi="Times New Roman" w:cs="Times New Roman"/>
          <w:sz w:val="24"/>
          <w:szCs w:val="24"/>
        </w:rPr>
        <w:t xml:space="preserve"> dengan ketuntasan secara klasikal 80,85% atau 38 orang siswa yang mencapai ketuntasan belajar. Pada siklus II nilai rata-rata tes hasil belajar siswa mencapai 78,70 dengan ketuntasan secara klasikal 87,23% atau 4</w:t>
      </w:r>
      <w:r w:rsidRPr="00A717CA">
        <w:rPr>
          <w:rFonts w:ascii="Times New Roman" w:hAnsi="Times New Roman" w:cs="Times New Roman"/>
          <w:sz w:val="24"/>
          <w:szCs w:val="24"/>
        </w:rPr>
        <w:t>1</w:t>
      </w:r>
      <w:r>
        <w:rPr>
          <w:rFonts w:ascii="Times New Roman" w:hAnsi="Times New Roman" w:cs="Times New Roman"/>
          <w:sz w:val="24"/>
          <w:szCs w:val="24"/>
        </w:rPr>
        <w:t xml:space="preserve"> orang siswa yang telah mencapai ketuntasan belajar. Dengan demikian dapat dikatakan kelas tersebut telah tuntas belajar, karena terdapat ≥ 85</w:t>
      </w:r>
      <w:proofErr w:type="gramStart"/>
      <w:r>
        <w:rPr>
          <w:rFonts w:ascii="Times New Roman" w:hAnsi="Times New Roman" w:cs="Times New Roman"/>
          <w:sz w:val="24"/>
          <w:szCs w:val="24"/>
        </w:rPr>
        <w:t>%  siswa</w:t>
      </w:r>
      <w:proofErr w:type="gramEnd"/>
      <w:r>
        <w:rPr>
          <w:rFonts w:ascii="Times New Roman" w:hAnsi="Times New Roman" w:cs="Times New Roman"/>
          <w:sz w:val="24"/>
          <w:szCs w:val="24"/>
        </w:rPr>
        <w:t xml:space="preserve"> yang tuntas mencapai KKM yaitu 70.</w:t>
      </w:r>
    </w:p>
    <w:p w:rsidR="00170AE0" w:rsidRPr="00170AE0" w:rsidRDefault="00170AE0" w:rsidP="00170AE0">
      <w:pPr>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ini maka saran yang dapat peneliti berikan adalah Guru mata pelajaran matematika disarankan untuk menerapkan model pembelajaran </w:t>
      </w:r>
      <w:r w:rsidRPr="00B42E6C">
        <w:rPr>
          <w:rFonts w:ascii="Times New Roman" w:hAnsi="Times New Roman" w:cs="Times New Roman"/>
          <w:i/>
          <w:sz w:val="24"/>
          <w:szCs w:val="24"/>
        </w:rPr>
        <w:t>Numbered Head Together</w:t>
      </w:r>
      <w:r>
        <w:rPr>
          <w:rFonts w:ascii="Times New Roman" w:hAnsi="Times New Roman" w:cs="Times New Roman"/>
          <w:sz w:val="24"/>
          <w:szCs w:val="24"/>
        </w:rPr>
        <w:t xml:space="preserve"> dengan materi pelajaran yang disesuaikan karena hal ini dapat membangkitkan semangat belajar siswa dan meningkatkan hasil belajarnya</w:t>
      </w:r>
      <w:r>
        <w:rPr>
          <w:rFonts w:ascii="Times New Roman" w:hAnsi="Times New Roman" w:cs="Times New Roman"/>
          <w:sz w:val="24"/>
          <w:szCs w:val="24"/>
          <w:lang w:val="id-ID"/>
        </w:rPr>
        <w:t xml:space="preserve"> serta siswa </w:t>
      </w:r>
      <w:r w:rsidRPr="003B7EA9">
        <w:rPr>
          <w:rFonts w:ascii="Times New Roman" w:hAnsi="Times New Roman" w:cs="Times New Roman"/>
          <w:sz w:val="24"/>
          <w:szCs w:val="24"/>
        </w:rPr>
        <w:t>agar lebih aktif dalam belajar dan berani untuk bertanya atas hal-hal yang kurang dipahami kepada guru.</w:t>
      </w:r>
    </w:p>
    <w:p w:rsidR="00170AE0" w:rsidRPr="00170AE0" w:rsidRDefault="00170AE0" w:rsidP="0040329B">
      <w:pPr>
        <w:spacing w:after="0" w:line="240" w:lineRule="auto"/>
        <w:ind w:firstLine="851"/>
        <w:jc w:val="both"/>
        <w:rPr>
          <w:rFonts w:ascii="Times New Roman" w:hAnsi="Times New Roman" w:cs="Times New Roman"/>
          <w:b/>
          <w:bCs/>
          <w:sz w:val="24"/>
          <w:szCs w:val="24"/>
        </w:rPr>
      </w:pPr>
    </w:p>
    <w:p w:rsidR="00F60667" w:rsidRPr="0040329B" w:rsidRDefault="00F60667" w:rsidP="0040329B">
      <w:pPr>
        <w:jc w:val="both"/>
        <w:rPr>
          <w:rFonts w:ascii="Times New Roman" w:hAnsi="Times New Roman" w:cs="Times New Roman"/>
          <w:b/>
          <w:bCs/>
          <w:sz w:val="24"/>
          <w:szCs w:val="24"/>
        </w:rPr>
      </w:pPr>
    </w:p>
    <w:p w:rsidR="00F60667" w:rsidRDefault="00F60667" w:rsidP="00170AE0">
      <w:pPr>
        <w:tabs>
          <w:tab w:val="left" w:pos="851"/>
        </w:tabs>
        <w:spacing w:line="240" w:lineRule="auto"/>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BD4B80" w:rsidRPr="00BD4B80" w:rsidRDefault="00BD4B80" w:rsidP="00BD4B80">
      <w:pPr>
        <w:pStyle w:val="ListParagraph"/>
        <w:ind w:left="0"/>
        <w:jc w:val="both"/>
        <w:rPr>
          <w:rFonts w:ascii="Times New Roman" w:hAnsi="Times New Roman" w:cs="Times New Roman"/>
          <w:b/>
          <w:bCs/>
          <w:sz w:val="24"/>
          <w:szCs w:val="24"/>
          <w:lang w:val="id-ID"/>
        </w:rPr>
      </w:pPr>
      <w:r w:rsidRPr="000E7C45">
        <w:rPr>
          <w:rFonts w:ascii="Times New Roman" w:hAnsi="Times New Roman" w:cs="Times New Roman"/>
          <w:b/>
          <w:bCs/>
          <w:sz w:val="24"/>
          <w:szCs w:val="24"/>
        </w:rPr>
        <w:lastRenderedPageBreak/>
        <w:t xml:space="preserve">DAFTAR </w:t>
      </w:r>
      <w:r>
        <w:rPr>
          <w:rFonts w:ascii="Times New Roman" w:hAnsi="Times New Roman" w:cs="Times New Roman"/>
          <w:b/>
          <w:bCs/>
          <w:sz w:val="24"/>
          <w:szCs w:val="24"/>
        </w:rPr>
        <w:t xml:space="preserve">RUJUKAN </w:t>
      </w:r>
    </w:p>
    <w:p w:rsidR="00BD4B80" w:rsidRPr="004F250A" w:rsidRDefault="00BD4B80" w:rsidP="00BD4B80">
      <w:pPr>
        <w:spacing w:line="240" w:lineRule="auto"/>
        <w:ind w:left="709" w:hanging="709"/>
        <w:jc w:val="both"/>
        <w:rPr>
          <w:rFonts w:ascii="Times New Roman" w:hAnsi="Times New Roman" w:cs="Times New Roman"/>
          <w:sz w:val="24"/>
          <w:szCs w:val="24"/>
          <w:u w:val="single"/>
        </w:rPr>
      </w:pPr>
      <w:proofErr w:type="gramStart"/>
      <w:r>
        <w:rPr>
          <w:rFonts w:ascii="Times New Roman" w:hAnsi="Times New Roman" w:cs="Times New Roman"/>
          <w:sz w:val="24"/>
          <w:szCs w:val="24"/>
        </w:rPr>
        <w:t>Arbayta.</w:t>
      </w:r>
      <w:proofErr w:type="gramEnd"/>
      <w:r>
        <w:rPr>
          <w:rFonts w:ascii="Times New Roman" w:hAnsi="Times New Roman" w:cs="Times New Roman"/>
          <w:sz w:val="24"/>
          <w:szCs w:val="24"/>
        </w:rPr>
        <w:t xml:space="preserve"> 2012. </w:t>
      </w:r>
      <w:r>
        <w:rPr>
          <w:rFonts w:ascii="Times New Roman" w:hAnsi="Times New Roman" w:cs="Times New Roman"/>
          <w:i/>
          <w:sz w:val="24"/>
          <w:szCs w:val="24"/>
        </w:rPr>
        <w:t xml:space="preserve">Pengaruh Model Pembelajaran Kooperatif Tipe Numbered Heads Together (NHT) Terhadap Hasil Belajar PKn Siswa Kelas V SD Negeri </w:t>
      </w:r>
      <w:r w:rsidRPr="00997932">
        <w:rPr>
          <w:rFonts w:ascii="Times New Roman" w:hAnsi="Times New Roman" w:cs="Times New Roman"/>
          <w:i/>
          <w:sz w:val="24"/>
          <w:szCs w:val="24"/>
        </w:rPr>
        <w:t>Klegung 1 Tempel</w:t>
      </w:r>
      <w:r>
        <w:rPr>
          <w:rFonts w:ascii="Times New Roman" w:hAnsi="Times New Roman" w:cs="Times New Roman"/>
          <w:sz w:val="24"/>
          <w:szCs w:val="24"/>
        </w:rPr>
        <w:t xml:space="preserve">. </w:t>
      </w:r>
      <w:proofErr w:type="gramStart"/>
      <w:r w:rsidRPr="004F250A">
        <w:rPr>
          <w:rFonts w:ascii="Times New Roman" w:hAnsi="Times New Roman" w:cs="Times New Roman"/>
          <w:sz w:val="24"/>
          <w:szCs w:val="24"/>
          <w:u w:val="single"/>
        </w:rPr>
        <w:t>eprints.uny.ac.id</w:t>
      </w:r>
      <w:proofErr w:type="gramEnd"/>
      <w:r>
        <w:rPr>
          <w:rFonts w:ascii="Times New Roman" w:hAnsi="Times New Roman" w:cs="Times New Roman"/>
          <w:sz w:val="24"/>
          <w:szCs w:val="24"/>
          <w:u w:val="single"/>
        </w:rPr>
        <w:t xml:space="preserve">. </w:t>
      </w:r>
      <w:r w:rsidRPr="00995B16">
        <w:rPr>
          <w:rFonts w:ascii="Times New Roman" w:hAnsi="Times New Roman" w:cs="Times New Roman"/>
          <w:sz w:val="24"/>
          <w:szCs w:val="24"/>
        </w:rPr>
        <w:t>Diakses tanggal 31</w:t>
      </w:r>
      <w:r>
        <w:rPr>
          <w:rFonts w:ascii="Times New Roman" w:hAnsi="Times New Roman" w:cs="Times New Roman"/>
          <w:sz w:val="24"/>
          <w:szCs w:val="24"/>
        </w:rPr>
        <w:t xml:space="preserve"> Januari 2014</w:t>
      </w:r>
      <w:r>
        <w:rPr>
          <w:rFonts w:ascii="Times New Roman" w:hAnsi="Times New Roman" w:cs="Times New Roman"/>
          <w:sz w:val="24"/>
          <w:szCs w:val="24"/>
          <w:u w:val="single"/>
        </w:rPr>
        <w:t>.</w:t>
      </w:r>
    </w:p>
    <w:p w:rsidR="00BD4B80" w:rsidRDefault="00BD4B80" w:rsidP="00BD4B80">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Arikunto, S. 2006. </w:t>
      </w:r>
      <w:r w:rsidRPr="00CE48C0">
        <w:rPr>
          <w:rFonts w:ascii="Times New Roman" w:hAnsi="Times New Roman" w:cs="Times New Roman"/>
          <w:i/>
          <w:sz w:val="24"/>
          <w:szCs w:val="24"/>
        </w:rPr>
        <w:t>Prosedur Penelitian</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PT Rineka Cipta.</w:t>
      </w:r>
    </w:p>
    <w:p w:rsidR="00BD4B80" w:rsidRDefault="00BD4B80" w:rsidP="00BD4B8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Asrori, Mohammad. 2007. </w:t>
      </w:r>
      <w:r w:rsidRPr="00CE48C0">
        <w:rPr>
          <w:rFonts w:ascii="Times New Roman" w:hAnsi="Times New Roman" w:cs="Times New Roman"/>
          <w:i/>
          <w:sz w:val="24"/>
          <w:szCs w:val="24"/>
        </w:rPr>
        <w:t>Penelitian Tindakan Kelas</w:t>
      </w:r>
      <w:r>
        <w:rPr>
          <w:rFonts w:ascii="Times New Roman" w:hAnsi="Times New Roman" w:cs="Times New Roman"/>
          <w:sz w:val="24"/>
          <w:szCs w:val="24"/>
        </w:rPr>
        <w:t xml:space="preserve">. </w:t>
      </w:r>
      <w:proofErr w:type="gramStart"/>
      <w:r>
        <w:rPr>
          <w:rFonts w:ascii="Times New Roman" w:hAnsi="Times New Roman" w:cs="Times New Roman"/>
          <w:sz w:val="24"/>
          <w:szCs w:val="24"/>
        </w:rPr>
        <w:t>Bandung :</w:t>
      </w:r>
      <w:proofErr w:type="gramEnd"/>
      <w:r>
        <w:rPr>
          <w:rFonts w:ascii="Times New Roman" w:hAnsi="Times New Roman" w:cs="Times New Roman"/>
          <w:sz w:val="24"/>
          <w:szCs w:val="24"/>
        </w:rPr>
        <w:t xml:space="preserve"> CV. Wacana Prima.</w:t>
      </w:r>
    </w:p>
    <w:p w:rsidR="00BD4B80" w:rsidRDefault="00BD4B80" w:rsidP="00BD4B80">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Babudin, dkk.</w:t>
      </w:r>
      <w:proofErr w:type="gramEnd"/>
      <w:r>
        <w:rPr>
          <w:rFonts w:ascii="Times New Roman" w:hAnsi="Times New Roman" w:cs="Times New Roman"/>
          <w:sz w:val="24"/>
          <w:szCs w:val="24"/>
        </w:rPr>
        <w:t xml:space="preserve"> 2006. </w:t>
      </w:r>
      <w:r w:rsidRPr="005E01C4">
        <w:rPr>
          <w:rFonts w:ascii="Times New Roman" w:hAnsi="Times New Roman" w:cs="Times New Roman"/>
          <w:i/>
          <w:sz w:val="24"/>
          <w:szCs w:val="24"/>
        </w:rPr>
        <w:t>Belajar Efektif Matematika</w:t>
      </w:r>
      <w:r>
        <w:rPr>
          <w:rFonts w:ascii="Times New Roman" w:hAnsi="Times New Roman" w:cs="Times New Roman"/>
          <w:sz w:val="24"/>
          <w:szCs w:val="24"/>
        </w:rPr>
        <w:t xml:space="preserve">. </w:t>
      </w:r>
      <w:proofErr w:type="gramStart"/>
      <w:r>
        <w:rPr>
          <w:rFonts w:ascii="Times New Roman" w:hAnsi="Times New Roman" w:cs="Times New Roman"/>
          <w:sz w:val="24"/>
          <w:szCs w:val="24"/>
        </w:rPr>
        <w:t>Tangerang :</w:t>
      </w:r>
      <w:proofErr w:type="gramEnd"/>
      <w:r>
        <w:rPr>
          <w:rFonts w:ascii="Times New Roman" w:hAnsi="Times New Roman" w:cs="Times New Roman"/>
          <w:sz w:val="24"/>
          <w:szCs w:val="24"/>
        </w:rPr>
        <w:t xml:space="preserve"> PT. Intimedia Ciptanusantara.</w:t>
      </w:r>
    </w:p>
    <w:p w:rsidR="00BD4B80" w:rsidRDefault="00BD4B80" w:rsidP="00BD4B8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Idrus, Ali. </w:t>
      </w:r>
      <w:proofErr w:type="gramStart"/>
      <w:r>
        <w:rPr>
          <w:rFonts w:ascii="Times New Roman" w:hAnsi="Times New Roman" w:cs="Times New Roman"/>
          <w:sz w:val="24"/>
          <w:szCs w:val="24"/>
        </w:rPr>
        <w:t xml:space="preserve">2009. </w:t>
      </w:r>
      <w:r w:rsidRPr="00FA215A">
        <w:rPr>
          <w:rFonts w:ascii="Times New Roman" w:hAnsi="Times New Roman" w:cs="Times New Roman"/>
          <w:i/>
          <w:sz w:val="24"/>
          <w:szCs w:val="24"/>
        </w:rPr>
        <w:t>Manajemen Pendidikan Global</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GP Press.</w:t>
      </w:r>
    </w:p>
    <w:p w:rsidR="00BD4B80" w:rsidRDefault="00BD4B80" w:rsidP="00BD4B80">
      <w:pPr>
        <w:spacing w:line="240" w:lineRule="auto"/>
        <w:ind w:left="709" w:hanging="709"/>
        <w:jc w:val="both"/>
        <w:rPr>
          <w:rFonts w:ascii="Times New Roman" w:hAnsi="Times New Roman" w:cs="Times New Roman"/>
          <w:sz w:val="24"/>
          <w:szCs w:val="24"/>
        </w:rPr>
      </w:pPr>
      <w:proofErr w:type="gramStart"/>
      <w:r>
        <w:rPr>
          <w:rFonts w:ascii="Times New Roman" w:hAnsi="Times New Roman" w:cs="Times New Roman"/>
          <w:sz w:val="24"/>
          <w:szCs w:val="24"/>
        </w:rPr>
        <w:t>Istarani.</w:t>
      </w:r>
      <w:proofErr w:type="gramEnd"/>
      <w:r>
        <w:rPr>
          <w:rFonts w:ascii="Times New Roman" w:hAnsi="Times New Roman" w:cs="Times New Roman"/>
          <w:sz w:val="24"/>
          <w:szCs w:val="24"/>
        </w:rPr>
        <w:t xml:space="preserve"> 2011. </w:t>
      </w:r>
      <w:r w:rsidRPr="0040409C">
        <w:rPr>
          <w:rFonts w:ascii="Times New Roman" w:hAnsi="Times New Roman" w:cs="Times New Roman"/>
          <w:i/>
          <w:sz w:val="24"/>
          <w:szCs w:val="24"/>
        </w:rPr>
        <w:t>58 Model Pembelajaran Inovatif</w:t>
      </w:r>
      <w:r>
        <w:rPr>
          <w:rFonts w:ascii="Times New Roman" w:hAnsi="Times New Roman" w:cs="Times New Roman"/>
          <w:sz w:val="24"/>
          <w:szCs w:val="24"/>
        </w:rPr>
        <w:t xml:space="preserve">. </w:t>
      </w:r>
      <w:proofErr w:type="gramStart"/>
      <w:r>
        <w:rPr>
          <w:rFonts w:ascii="Times New Roman" w:hAnsi="Times New Roman" w:cs="Times New Roman"/>
          <w:sz w:val="24"/>
          <w:szCs w:val="24"/>
        </w:rPr>
        <w:t>Medan :</w:t>
      </w:r>
      <w:proofErr w:type="gramEnd"/>
      <w:r>
        <w:rPr>
          <w:rFonts w:ascii="Times New Roman" w:hAnsi="Times New Roman" w:cs="Times New Roman"/>
          <w:sz w:val="24"/>
          <w:szCs w:val="24"/>
        </w:rPr>
        <w:t xml:space="preserve"> Media Persada.</w:t>
      </w:r>
    </w:p>
    <w:p w:rsidR="00BD4B80" w:rsidRDefault="00BD4B80" w:rsidP="00BD4B8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Mulyati, </w:t>
      </w:r>
      <w:proofErr w:type="gramStart"/>
      <w:r>
        <w:rPr>
          <w:rFonts w:ascii="Times New Roman" w:hAnsi="Times New Roman" w:cs="Times New Roman"/>
          <w:sz w:val="24"/>
          <w:szCs w:val="24"/>
        </w:rPr>
        <w:t>Yanti.,</w:t>
      </w:r>
      <w:proofErr w:type="gramEnd"/>
      <w:r>
        <w:rPr>
          <w:rFonts w:ascii="Times New Roman" w:hAnsi="Times New Roman" w:cs="Times New Roman"/>
          <w:sz w:val="24"/>
          <w:szCs w:val="24"/>
        </w:rPr>
        <w:t xml:space="preserve"> dkk. 2008. </w:t>
      </w:r>
      <w:r w:rsidRPr="0040409C">
        <w:rPr>
          <w:rFonts w:ascii="Times New Roman" w:hAnsi="Times New Roman" w:cs="Times New Roman"/>
          <w:i/>
          <w:sz w:val="24"/>
          <w:szCs w:val="24"/>
        </w:rPr>
        <w:t>Matematika</w:t>
      </w:r>
      <w:r>
        <w:rPr>
          <w:rFonts w:ascii="Times New Roman" w:hAnsi="Times New Roman" w:cs="Times New Roman"/>
          <w:sz w:val="24"/>
          <w:szCs w:val="24"/>
        </w:rPr>
        <w:t xml:space="preserve">. </w:t>
      </w:r>
      <w:proofErr w:type="gramStart"/>
      <w:r>
        <w:rPr>
          <w:rFonts w:ascii="Times New Roman" w:hAnsi="Times New Roman" w:cs="Times New Roman"/>
          <w:sz w:val="24"/>
          <w:szCs w:val="24"/>
        </w:rPr>
        <w:t>Jakarta :</w:t>
      </w:r>
      <w:proofErr w:type="gramEnd"/>
      <w:r>
        <w:rPr>
          <w:rFonts w:ascii="Times New Roman" w:hAnsi="Times New Roman" w:cs="Times New Roman"/>
          <w:sz w:val="24"/>
          <w:szCs w:val="24"/>
        </w:rPr>
        <w:t xml:space="preserve"> Piranti.</w:t>
      </w:r>
    </w:p>
    <w:p w:rsidR="00BD4B80" w:rsidRDefault="00BD4B80" w:rsidP="00BD4B8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 Muhammad. 2005. </w:t>
      </w:r>
      <w:r w:rsidRPr="00291AEB">
        <w:rPr>
          <w:rFonts w:ascii="Times New Roman" w:hAnsi="Times New Roman" w:cs="Times New Roman"/>
          <w:i/>
          <w:sz w:val="24"/>
          <w:szCs w:val="24"/>
        </w:rPr>
        <w:t>Pembelajaran kooperatif</w:t>
      </w:r>
      <w:r>
        <w:rPr>
          <w:rFonts w:ascii="Times New Roman" w:hAnsi="Times New Roman" w:cs="Times New Roman"/>
          <w:sz w:val="24"/>
          <w:szCs w:val="24"/>
        </w:rPr>
        <w:t xml:space="preserve">. </w:t>
      </w:r>
      <w:proofErr w:type="gramStart"/>
      <w:r>
        <w:rPr>
          <w:rFonts w:ascii="Times New Roman" w:hAnsi="Times New Roman" w:cs="Times New Roman"/>
          <w:sz w:val="24"/>
          <w:szCs w:val="24"/>
        </w:rPr>
        <w:t>Suranaya :</w:t>
      </w:r>
      <w:proofErr w:type="gramEnd"/>
      <w:r>
        <w:rPr>
          <w:rFonts w:ascii="Times New Roman" w:hAnsi="Times New Roman" w:cs="Times New Roman"/>
          <w:sz w:val="24"/>
          <w:szCs w:val="24"/>
        </w:rPr>
        <w:t xml:space="preserve"> Pusat Sains dan Matematika Sekolah UNESA.</w:t>
      </w:r>
    </w:p>
    <w:p w:rsidR="00BD4B80" w:rsidRPr="00E2455E" w:rsidRDefault="00BD4B80" w:rsidP="00BD4B80">
      <w:pPr>
        <w:spacing w:line="240" w:lineRule="auto"/>
        <w:ind w:left="709" w:hanging="709"/>
        <w:jc w:val="both"/>
        <w:rPr>
          <w:u w:val="single"/>
        </w:rPr>
      </w:pPr>
      <w:proofErr w:type="gramStart"/>
      <w:r>
        <w:rPr>
          <w:rFonts w:ascii="Times New Roman" w:hAnsi="Times New Roman" w:cs="Times New Roman"/>
          <w:sz w:val="24"/>
          <w:szCs w:val="24"/>
        </w:rPr>
        <w:t>Sariyasa.,</w:t>
      </w:r>
      <w:proofErr w:type="gramEnd"/>
      <w:r>
        <w:rPr>
          <w:rFonts w:ascii="Times New Roman" w:hAnsi="Times New Roman" w:cs="Times New Roman"/>
          <w:sz w:val="24"/>
          <w:szCs w:val="24"/>
        </w:rPr>
        <w:t xml:space="preserve"> dkk. 2013. </w:t>
      </w:r>
      <w:r>
        <w:rPr>
          <w:rFonts w:ascii="Times New Roman" w:hAnsi="Times New Roman" w:cs="Times New Roman"/>
          <w:i/>
          <w:sz w:val="24"/>
          <w:szCs w:val="24"/>
        </w:rPr>
        <w:t>Pengaruh Model Pembelajaran Kooperatif Tipe NHT Berbantukan Senam Otak Terhadap Keaktifan dan Prestasi Belajar Matematika</w:t>
      </w:r>
      <w:r>
        <w:rPr>
          <w:rFonts w:ascii="Times New Roman" w:hAnsi="Times New Roman" w:cs="Times New Roman"/>
          <w:sz w:val="24"/>
          <w:szCs w:val="24"/>
        </w:rPr>
        <w:t>.</w:t>
      </w:r>
      <w:r w:rsidRPr="00FE4F46">
        <w:rPr>
          <w:u w:val="single"/>
        </w:rPr>
        <w:t>pasca.undiksha.ac.id/ejournal/index.php/jurnal_pe</w:t>
      </w:r>
      <w:r w:rsidRPr="00FE4F46">
        <w:rPr>
          <w:u w:val="single"/>
        </w:rPr>
        <w:lastRenderedPageBreak/>
        <w:t>ndas/artikel/viewFile/504/296</w:t>
      </w:r>
      <w:r>
        <w:t xml:space="preserve">. </w:t>
      </w:r>
      <w:proofErr w:type="gramStart"/>
      <w:r>
        <w:rPr>
          <w:rFonts w:ascii="Times New Roman" w:hAnsi="Times New Roman" w:cs="Times New Roman"/>
          <w:sz w:val="24"/>
          <w:szCs w:val="24"/>
        </w:rPr>
        <w:t>Diakses tanggal 31 Januari 2014.</w:t>
      </w:r>
      <w:proofErr w:type="gramEnd"/>
    </w:p>
    <w:p w:rsidR="00BD4B80" w:rsidRDefault="00BD4B80" w:rsidP="00BD4B80">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Suprijono, Agus. 2009. </w:t>
      </w:r>
      <w:r w:rsidRPr="00DE4D14">
        <w:rPr>
          <w:rFonts w:ascii="Times New Roman" w:hAnsi="Times New Roman" w:cs="Times New Roman"/>
          <w:i/>
          <w:sz w:val="24"/>
          <w:szCs w:val="24"/>
        </w:rPr>
        <w:t>Cooperative Learning</w:t>
      </w:r>
      <w:r>
        <w:rPr>
          <w:rFonts w:ascii="Times New Roman" w:hAnsi="Times New Roman" w:cs="Times New Roman"/>
          <w:sz w:val="24"/>
          <w:szCs w:val="24"/>
        </w:rPr>
        <w:t>. Yogyakarta: Pustaka Pelajar.</w:t>
      </w:r>
    </w:p>
    <w:p w:rsidR="00BD4B80" w:rsidRPr="00F40DFA" w:rsidRDefault="00BD4B80" w:rsidP="00BD4B80">
      <w:pPr>
        <w:spacing w:line="240" w:lineRule="auto"/>
        <w:ind w:left="709" w:hanging="709"/>
        <w:jc w:val="both"/>
        <w:rPr>
          <w:rFonts w:ascii="Times New Roman" w:hAnsi="Times New Roman" w:cs="Times New Roman"/>
          <w:b/>
          <w:sz w:val="24"/>
          <w:szCs w:val="24"/>
        </w:rPr>
      </w:pPr>
      <w:proofErr w:type="gramStart"/>
      <w:r>
        <w:rPr>
          <w:rFonts w:ascii="Times New Roman" w:hAnsi="Times New Roman" w:cs="Times New Roman"/>
          <w:sz w:val="24"/>
          <w:szCs w:val="24"/>
        </w:rPr>
        <w:t>Trianto.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w:t>
      </w:r>
      <w:r w:rsidRPr="00F40DFA">
        <w:rPr>
          <w:rFonts w:ascii="Times New Roman" w:hAnsi="Times New Roman" w:cs="Times New Roman"/>
          <w:sz w:val="24"/>
          <w:szCs w:val="24"/>
        </w:rPr>
        <w:t>1</w:t>
      </w:r>
      <w:r>
        <w:rPr>
          <w:rFonts w:ascii="Times New Roman" w:hAnsi="Times New Roman" w:cs="Times New Roman"/>
          <w:sz w:val="24"/>
          <w:szCs w:val="24"/>
        </w:rPr>
        <w:t xml:space="preserve">. </w:t>
      </w:r>
      <w:r w:rsidRPr="00C60F6E">
        <w:rPr>
          <w:rFonts w:ascii="Times New Roman" w:hAnsi="Times New Roman" w:cs="Times New Roman"/>
          <w:i/>
          <w:sz w:val="24"/>
          <w:szCs w:val="24"/>
        </w:rPr>
        <w:t>Mendesain Model Pembelajaran Inovatif-Progresif</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Surabaya :</w:t>
      </w:r>
      <w:proofErr w:type="gramEnd"/>
      <w:r>
        <w:rPr>
          <w:rFonts w:ascii="Times New Roman" w:hAnsi="Times New Roman" w:cs="Times New Roman"/>
          <w:sz w:val="24"/>
          <w:szCs w:val="24"/>
        </w:rPr>
        <w:t xml:space="preserve"> Kenacana Prenada Media group.</w:t>
      </w:r>
    </w:p>
    <w:p w:rsidR="00F60667" w:rsidRPr="00BD4B80" w:rsidRDefault="00F60667" w:rsidP="00BD4B80">
      <w:pPr>
        <w:tabs>
          <w:tab w:val="left" w:pos="851"/>
        </w:tabs>
        <w:spacing w:line="240" w:lineRule="auto"/>
        <w:contextualSpacing/>
        <w:jc w:val="both"/>
        <w:rPr>
          <w:rFonts w:asciiTheme="majorBidi" w:hAnsiTheme="majorBidi" w:cstheme="majorBidi"/>
          <w:sz w:val="24"/>
          <w:szCs w:val="24"/>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F60667" w:rsidRDefault="00F60667" w:rsidP="00EA0017">
      <w:pPr>
        <w:tabs>
          <w:tab w:val="left" w:pos="851"/>
        </w:tabs>
        <w:spacing w:line="240" w:lineRule="auto"/>
        <w:ind w:firstLine="709"/>
        <w:contextualSpacing/>
        <w:jc w:val="both"/>
        <w:rPr>
          <w:rFonts w:asciiTheme="majorBidi" w:hAnsiTheme="majorBidi" w:cstheme="majorBidi"/>
          <w:sz w:val="24"/>
          <w:szCs w:val="24"/>
          <w:lang w:val="id-ID"/>
        </w:rPr>
      </w:pPr>
    </w:p>
    <w:p w:rsidR="00AE637A" w:rsidRDefault="00AE637A" w:rsidP="00AE637A">
      <w:pPr>
        <w:autoSpaceDE w:val="0"/>
        <w:autoSpaceDN w:val="0"/>
        <w:adjustRightInd w:val="0"/>
        <w:jc w:val="both"/>
        <w:rPr>
          <w:rFonts w:ascii="Times New Roman" w:hAnsi="Times New Roman" w:cs="Times New Roman"/>
          <w:sz w:val="24"/>
          <w:szCs w:val="24"/>
          <w:lang w:val="id-ID"/>
        </w:rPr>
        <w:sectPr w:rsidR="00AE637A" w:rsidSect="00FD14B6">
          <w:type w:val="continuous"/>
          <w:pgSz w:w="11906" w:h="16838" w:code="9"/>
          <w:pgMar w:top="2268" w:right="1701" w:bottom="1701" w:left="2268" w:header="709" w:footer="709" w:gutter="0"/>
          <w:cols w:num="2" w:space="708"/>
          <w:docGrid w:linePitch="360"/>
        </w:sectPr>
      </w:pPr>
    </w:p>
    <w:p w:rsidR="00606766" w:rsidRPr="00BD4B80" w:rsidRDefault="00606766" w:rsidP="00BD4B80">
      <w:pPr>
        <w:autoSpaceDE w:val="0"/>
        <w:autoSpaceDN w:val="0"/>
        <w:adjustRightInd w:val="0"/>
        <w:jc w:val="both"/>
        <w:rPr>
          <w:b/>
          <w:bCs/>
          <w:lang w:val="id-ID"/>
        </w:rPr>
      </w:pPr>
    </w:p>
    <w:sectPr w:rsidR="00606766" w:rsidRPr="00BD4B80" w:rsidSect="00BD4B80">
      <w:type w:val="continuous"/>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0BE" w:rsidRDefault="009260BE" w:rsidP="00FD14B6">
      <w:pPr>
        <w:spacing w:after="0" w:line="240" w:lineRule="auto"/>
      </w:pPr>
      <w:r>
        <w:separator/>
      </w:r>
    </w:p>
  </w:endnote>
  <w:endnote w:type="continuationSeparator" w:id="0">
    <w:p w:rsidR="009260BE" w:rsidRDefault="009260BE"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rush Script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rsidR="00D2468F" w:rsidRDefault="00270E8B">
        <w:pPr>
          <w:pStyle w:val="Footer"/>
          <w:jc w:val="center"/>
        </w:pPr>
        <w:proofErr w:type="gramStart"/>
        <w:r>
          <w:rPr>
            <w:rFonts w:ascii="Times New Roman" w:hAnsi="Times New Roman" w:cs="Times New Roman"/>
            <w:sz w:val="24"/>
            <w:szCs w:val="24"/>
          </w:rPr>
          <w:t>xxx</w:t>
        </w:r>
        <w:proofErr w:type="gramEnd"/>
      </w:p>
    </w:sdtContent>
  </w:sdt>
  <w:p w:rsidR="00D2468F" w:rsidRDefault="00D2468F" w:rsidP="00D246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0BE" w:rsidRDefault="009260BE" w:rsidP="00FD14B6">
      <w:pPr>
        <w:spacing w:after="0" w:line="240" w:lineRule="auto"/>
      </w:pPr>
      <w:r>
        <w:separator/>
      </w:r>
    </w:p>
  </w:footnote>
  <w:footnote w:type="continuationSeparator" w:id="0">
    <w:p w:rsidR="009260BE" w:rsidRDefault="009260BE" w:rsidP="00FD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B6" w:rsidRPr="006B0FE2" w:rsidRDefault="009260BE" w:rsidP="00FD14B6">
    <w:pPr>
      <w:pStyle w:val="Header"/>
      <w:rPr>
        <w:rFonts w:ascii="Brush Script Std" w:hAnsi="Brush Script Std"/>
        <w:sz w:val="28"/>
      </w:rPr>
    </w:pPr>
    <w:r>
      <w:rPr>
        <w:rFonts w:ascii="Brush Script Std" w:hAnsi="Brush Script Std"/>
        <w:noProof/>
        <w:lang w:val="en-US" w:eastAsia="id-ID"/>
      </w:rPr>
      <w:pict>
        <v:shapetype id="_x0000_t32" coordsize="21600,21600" o:spt="32" o:oned="t" path="m,l21600,21600e" filled="f">
          <v:path arrowok="t" fillok="f" o:connecttype="none"/>
          <o:lock v:ext="edit" shapetype="t"/>
        </v:shapetype>
        <v:shape id="_x0000_s2049" type="#_x0000_t32" style="position:absolute;margin-left:.6pt;margin-top:-2.75pt;width:228.75pt;height:0;z-index:251656192" o:connectortype="straight" strokeweight="1.5pt"/>
      </w:pict>
    </w:r>
    <w:r>
      <w:rPr>
        <w:rFonts w:ascii="Brush Script Std" w:hAnsi="Brush Script Std"/>
        <w:noProof/>
        <w:lang w:val="en-US" w:eastAsia="id-ID"/>
      </w:rPr>
      <w:pict>
        <v:shape id="_x0000_s2050" type="#_x0000_t32" style="position:absolute;margin-left:.6pt;margin-top:-.1pt;width:228.75pt;height:0;z-index:251657216" o:connectortype="straight"/>
      </w:pict>
    </w:r>
    <w:r w:rsidR="00FD14B6" w:rsidRPr="006B0FE2">
      <w:rPr>
        <w:rFonts w:ascii="Brush Script Std" w:hAnsi="Brush Script Std"/>
      </w:rPr>
      <w:t>Jurnal</w:t>
    </w:r>
  </w:p>
  <w:p w:rsidR="00FD14B6" w:rsidRPr="006B0FE2" w:rsidRDefault="00FD14B6" w:rsidP="00FD14B6">
    <w:pPr>
      <w:pStyle w:val="Header"/>
      <w:rPr>
        <w:rFonts w:ascii="Arial Black" w:hAnsi="Arial Black"/>
        <w:sz w:val="28"/>
      </w:rPr>
    </w:pPr>
    <w:r w:rsidRPr="00233ED8">
      <w:rPr>
        <w:rFonts w:ascii="Arial Black" w:hAnsi="Arial Black"/>
        <w:szCs w:val="24"/>
      </w:rPr>
      <w:t>MATEMATICS</w:t>
    </w:r>
    <w:r w:rsidRPr="006B0FE2">
      <w:rPr>
        <w:rFonts w:ascii="Arial Black" w:hAnsi="Arial Black"/>
      </w:rPr>
      <w:t xml:space="preserve"> PAEDAGOGIC</w:t>
    </w:r>
  </w:p>
  <w:p w:rsidR="00FD14B6" w:rsidRPr="002F27AE" w:rsidRDefault="009260BE" w:rsidP="00FD14B6">
    <w:pPr>
      <w:pStyle w:val="Header"/>
      <w:rPr>
        <w:rFonts w:ascii="Times New Roman" w:hAnsi="Times New Roman"/>
        <w:sz w:val="24"/>
        <w:szCs w:val="24"/>
        <w:lang w:eastAsia="id-ID"/>
      </w:rPr>
    </w:pPr>
    <w:r>
      <w:rPr>
        <w:rFonts w:ascii="Times New Roman" w:hAnsi="Times New Roman"/>
        <w:noProof/>
        <w:sz w:val="24"/>
        <w:szCs w:val="24"/>
        <w:lang w:val="en-US" w:eastAsia="id-ID"/>
      </w:rPr>
      <w:pict>
        <v:shape id="_x0000_s2051" type="#_x0000_t32" style="position:absolute;margin-left:.6pt;margin-top:3.85pt;width:228.75pt;height:0;z-index:251658240" o:connectortype="straight" strokeweight="1.5pt"/>
      </w:pict>
    </w:r>
    <w:r>
      <w:rPr>
        <w:rFonts w:ascii="Times New Roman" w:hAnsi="Times New Roman"/>
        <w:noProof/>
        <w:sz w:val="24"/>
        <w:szCs w:val="24"/>
        <w:lang w:val="en-US" w:eastAsia="id-ID"/>
      </w:rPr>
      <w:pict>
        <v:shape id="_x0000_s2052" type="#_x0000_t32" style="position:absolute;margin-left:.6pt;margin-top:.7pt;width:228.75pt;height:0;z-index:251659264" o:connectortype="straight"/>
      </w:pict>
    </w:r>
  </w:p>
  <w:p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IV No. 2, Maret 2020, hlm. </w:t>
    </w:r>
    <w:proofErr w:type="gramStart"/>
    <w:r w:rsidRPr="00F174B1">
      <w:rPr>
        <w:rFonts w:ascii="Times New Roman" w:hAnsi="Times New Roman" w:cs="Times New Roman"/>
        <w:sz w:val="24"/>
        <w:szCs w:val="24"/>
      </w:rPr>
      <w:t>xxx</w:t>
    </w:r>
    <w:proofErr w:type="gramEnd"/>
    <w:r w:rsidRPr="00F174B1">
      <w:rPr>
        <w:rFonts w:ascii="Times New Roman" w:hAnsi="Times New Roman" w:cs="Times New Roman"/>
        <w:sz w:val="24"/>
        <w:szCs w:val="24"/>
      </w:rPr>
      <w:t xml:space="preserve"> – xxx</w:t>
    </w:r>
  </w:p>
  <w:p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proofErr w:type="gramStart"/>
    <w:r w:rsidRPr="00994D01">
      <w:rPr>
        <w:rFonts w:ascii="Times New Roman" w:eastAsia="SimSun" w:hAnsi="Times New Roman" w:cs="Times New Roman"/>
        <w:sz w:val="24"/>
        <w:szCs w:val="24"/>
        <w:shd w:val="clear" w:color="auto" w:fill="FFFFFF"/>
      </w:rPr>
      <w:t>xxx</w:t>
    </w:r>
    <w:proofErr w:type="gramEnd"/>
  </w:p>
  <w:p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01" w:rsidRDefault="00994D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nsid w:val="0B282AE2"/>
    <w:multiLevelType w:val="hybridMultilevel"/>
    <w:tmpl w:val="75165DA4"/>
    <w:lvl w:ilvl="0" w:tplc="F692EE5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4">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6">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1">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5">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9">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2">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3">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E840EF1"/>
    <w:multiLevelType w:val="hybridMultilevel"/>
    <w:tmpl w:val="4FCA8542"/>
    <w:lvl w:ilvl="0" w:tplc="32C8AA06">
      <w:start w:val="1"/>
      <w:numFmt w:val="bullet"/>
      <w:lvlText w:val="-"/>
      <w:lvlJc w:val="left"/>
      <w:pPr>
        <w:ind w:left="1713" w:hanging="360"/>
      </w:pPr>
      <w:rPr>
        <w:rFonts w:ascii="Times New Roman" w:eastAsiaTheme="minorHAnsi" w:hAnsi="Times New Roman" w:cs="Times New Roman"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26">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4"/>
  </w:num>
  <w:num w:numId="2">
    <w:abstractNumId w:val="7"/>
  </w:num>
  <w:num w:numId="3">
    <w:abstractNumId w:val="5"/>
  </w:num>
  <w:num w:numId="4">
    <w:abstractNumId w:val="1"/>
  </w:num>
  <w:num w:numId="5">
    <w:abstractNumId w:val="17"/>
  </w:num>
  <w:num w:numId="6">
    <w:abstractNumId w:val="0"/>
  </w:num>
  <w:num w:numId="7">
    <w:abstractNumId w:val="19"/>
  </w:num>
  <w:num w:numId="8">
    <w:abstractNumId w:val="22"/>
  </w:num>
  <w:num w:numId="9">
    <w:abstractNumId w:val="18"/>
  </w:num>
  <w:num w:numId="10">
    <w:abstractNumId w:val="9"/>
  </w:num>
  <w:num w:numId="11">
    <w:abstractNumId w:val="3"/>
  </w:num>
  <w:num w:numId="12">
    <w:abstractNumId w:val="12"/>
  </w:num>
  <w:num w:numId="13">
    <w:abstractNumId w:val="10"/>
  </w:num>
  <w:num w:numId="14">
    <w:abstractNumId w:val="14"/>
  </w:num>
  <w:num w:numId="15">
    <w:abstractNumId w:val="26"/>
  </w:num>
  <w:num w:numId="16">
    <w:abstractNumId w:val="21"/>
  </w:num>
  <w:num w:numId="17">
    <w:abstractNumId w:val="23"/>
  </w:num>
  <w:num w:numId="18">
    <w:abstractNumId w:val="6"/>
  </w:num>
  <w:num w:numId="19">
    <w:abstractNumId w:val="8"/>
  </w:num>
  <w:num w:numId="20">
    <w:abstractNumId w:val="11"/>
  </w:num>
  <w:num w:numId="21">
    <w:abstractNumId w:val="20"/>
  </w:num>
  <w:num w:numId="22">
    <w:abstractNumId w:val="15"/>
  </w:num>
  <w:num w:numId="23">
    <w:abstractNumId w:val="13"/>
  </w:num>
  <w:num w:numId="24">
    <w:abstractNumId w:val="4"/>
  </w:num>
  <w:num w:numId="25">
    <w:abstractNumId w:val="16"/>
  </w:num>
  <w:num w:numId="26">
    <w:abstractNumId w:val="2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proofState w:grammar="clean"/>
  <w:defaultTabStop w:val="720"/>
  <w:characterSpacingControl w:val="doNotCompress"/>
  <w:hdrShapeDefaults>
    <o:shapedefaults v:ext="edit" spidmax="2053"/>
    <o:shapelayout v:ext="edit">
      <o:idmap v:ext="edit" data="2"/>
      <o:rules v:ext="edit">
        <o:r id="V:Rule1" type="connector" idref="#_x0000_s2051"/>
        <o:r id="V:Rule2" type="connector" idref="#_x0000_s2050"/>
        <o:r id="V:Rule3" type="connector" idref="#_x0000_s2049"/>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CA29C0"/>
    <w:rsid w:val="0000019E"/>
    <w:rsid w:val="000023C3"/>
    <w:rsid w:val="00010C1F"/>
    <w:rsid w:val="00033724"/>
    <w:rsid w:val="00045D8C"/>
    <w:rsid w:val="0008330F"/>
    <w:rsid w:val="00096CE3"/>
    <w:rsid w:val="000C4748"/>
    <w:rsid w:val="000E2BEC"/>
    <w:rsid w:val="000E7C45"/>
    <w:rsid w:val="00133BDF"/>
    <w:rsid w:val="00156442"/>
    <w:rsid w:val="00166FE9"/>
    <w:rsid w:val="00170AE0"/>
    <w:rsid w:val="00190E6F"/>
    <w:rsid w:val="001E36C3"/>
    <w:rsid w:val="0022236D"/>
    <w:rsid w:val="00227CC2"/>
    <w:rsid w:val="00240A95"/>
    <w:rsid w:val="0026396C"/>
    <w:rsid w:val="00270E8B"/>
    <w:rsid w:val="002E45A1"/>
    <w:rsid w:val="00315157"/>
    <w:rsid w:val="00366C74"/>
    <w:rsid w:val="003B77D3"/>
    <w:rsid w:val="003C69F4"/>
    <w:rsid w:val="0040329B"/>
    <w:rsid w:val="00416EFD"/>
    <w:rsid w:val="004277BD"/>
    <w:rsid w:val="004279F3"/>
    <w:rsid w:val="00452936"/>
    <w:rsid w:val="00474DB7"/>
    <w:rsid w:val="0049465D"/>
    <w:rsid w:val="004B4962"/>
    <w:rsid w:val="004B5C9F"/>
    <w:rsid w:val="004C6443"/>
    <w:rsid w:val="004D7E5C"/>
    <w:rsid w:val="0053251A"/>
    <w:rsid w:val="00565BDB"/>
    <w:rsid w:val="0058539D"/>
    <w:rsid w:val="005B0B26"/>
    <w:rsid w:val="00606766"/>
    <w:rsid w:val="0066108F"/>
    <w:rsid w:val="006769DF"/>
    <w:rsid w:val="00676F1F"/>
    <w:rsid w:val="006812E4"/>
    <w:rsid w:val="006E0AF3"/>
    <w:rsid w:val="0071472C"/>
    <w:rsid w:val="00726AE1"/>
    <w:rsid w:val="00770BDC"/>
    <w:rsid w:val="007762EB"/>
    <w:rsid w:val="0078319D"/>
    <w:rsid w:val="00787C6F"/>
    <w:rsid w:val="007D5088"/>
    <w:rsid w:val="007F5F09"/>
    <w:rsid w:val="008747B6"/>
    <w:rsid w:val="0089283B"/>
    <w:rsid w:val="008E38B0"/>
    <w:rsid w:val="00912064"/>
    <w:rsid w:val="009132D4"/>
    <w:rsid w:val="009260BE"/>
    <w:rsid w:val="00956BA7"/>
    <w:rsid w:val="00962FEA"/>
    <w:rsid w:val="00994D01"/>
    <w:rsid w:val="009B4E7F"/>
    <w:rsid w:val="009C55D7"/>
    <w:rsid w:val="00A10F45"/>
    <w:rsid w:val="00A1192C"/>
    <w:rsid w:val="00A21C63"/>
    <w:rsid w:val="00A34015"/>
    <w:rsid w:val="00A3757D"/>
    <w:rsid w:val="00A4044E"/>
    <w:rsid w:val="00A47C0D"/>
    <w:rsid w:val="00A55647"/>
    <w:rsid w:val="00A63FA3"/>
    <w:rsid w:val="00A8777C"/>
    <w:rsid w:val="00AE637A"/>
    <w:rsid w:val="00B8557B"/>
    <w:rsid w:val="00BC1BEE"/>
    <w:rsid w:val="00BD4B80"/>
    <w:rsid w:val="00BF4513"/>
    <w:rsid w:val="00C64504"/>
    <w:rsid w:val="00CA29C0"/>
    <w:rsid w:val="00CD1643"/>
    <w:rsid w:val="00D2468F"/>
    <w:rsid w:val="00D5058F"/>
    <w:rsid w:val="00DC43BF"/>
    <w:rsid w:val="00DC67A2"/>
    <w:rsid w:val="00DF25FC"/>
    <w:rsid w:val="00E114A7"/>
    <w:rsid w:val="00E247A0"/>
    <w:rsid w:val="00E543C3"/>
    <w:rsid w:val="00E62A0C"/>
    <w:rsid w:val="00EA0017"/>
    <w:rsid w:val="00F174B1"/>
    <w:rsid w:val="00F17994"/>
    <w:rsid w:val="00F503C6"/>
    <w:rsid w:val="00F60667"/>
    <w:rsid w:val="00F625E6"/>
    <w:rsid w:val="00F650DB"/>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5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1973098467">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dra_widodo92@yahoo.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Nilai rata-rata</c:v>
                </c:pt>
              </c:strCache>
            </c:strRef>
          </c:tx>
          <c:invertIfNegative val="0"/>
          <c:cat>
            <c:strRef>
              <c:f>Sheet1!$A$2:$A$3</c:f>
              <c:strCache>
                <c:ptCount val="2"/>
                <c:pt idx="0">
                  <c:v>Siklus I</c:v>
                </c:pt>
                <c:pt idx="1">
                  <c:v>Siklus II</c:v>
                </c:pt>
              </c:strCache>
            </c:strRef>
          </c:cat>
          <c:val>
            <c:numRef>
              <c:f>Sheet1!$B$2:$B$3</c:f>
              <c:numCache>
                <c:formatCode>General</c:formatCode>
                <c:ptCount val="2"/>
                <c:pt idx="0">
                  <c:v>73.569999999999993</c:v>
                </c:pt>
                <c:pt idx="1">
                  <c:v>78.7</c:v>
                </c:pt>
              </c:numCache>
            </c:numRef>
          </c:val>
        </c:ser>
        <c:dLbls>
          <c:showLegendKey val="0"/>
          <c:showVal val="0"/>
          <c:showCatName val="0"/>
          <c:showSerName val="0"/>
          <c:showPercent val="0"/>
          <c:showBubbleSize val="0"/>
        </c:dLbls>
        <c:gapWidth val="150"/>
        <c:shape val="box"/>
        <c:axId val="128966656"/>
        <c:axId val="128968192"/>
        <c:axId val="0"/>
      </c:bar3DChart>
      <c:catAx>
        <c:axId val="128966656"/>
        <c:scaling>
          <c:orientation val="minMax"/>
        </c:scaling>
        <c:delete val="0"/>
        <c:axPos val="b"/>
        <c:majorTickMark val="out"/>
        <c:minorTickMark val="none"/>
        <c:tickLblPos val="nextTo"/>
        <c:crossAx val="128968192"/>
        <c:crosses val="autoZero"/>
        <c:auto val="1"/>
        <c:lblAlgn val="ctr"/>
        <c:lblOffset val="100"/>
        <c:noMultiLvlLbl val="0"/>
      </c:catAx>
      <c:valAx>
        <c:axId val="128968192"/>
        <c:scaling>
          <c:orientation val="minMax"/>
        </c:scaling>
        <c:delete val="0"/>
        <c:axPos val="l"/>
        <c:majorGridlines/>
        <c:numFmt formatCode="General" sourceLinked="1"/>
        <c:majorTickMark val="out"/>
        <c:minorTickMark val="none"/>
        <c:tickLblPos val="nextTo"/>
        <c:crossAx val="1289666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Rizal Cahyadi</dc:creator>
  <cp:lastModifiedBy>SRI WAHYUNI</cp:lastModifiedBy>
  <cp:revision>34</cp:revision>
  <dcterms:created xsi:type="dcterms:W3CDTF">2019-10-03T02:58:00Z</dcterms:created>
  <dcterms:modified xsi:type="dcterms:W3CDTF">2024-08-27T09:18:00Z</dcterms:modified>
</cp:coreProperties>
</file>