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38" w:rsidRPr="00C94316" w:rsidRDefault="00A766B3" w:rsidP="0006492C">
      <w:pPr>
        <w:spacing w:after="0" w:line="240" w:lineRule="auto"/>
        <w:jc w:val="center"/>
        <w:rPr>
          <w:b/>
          <w:sz w:val="28"/>
          <w:szCs w:val="28"/>
        </w:rPr>
      </w:pPr>
      <w:r>
        <w:rPr>
          <w:b/>
          <w:sz w:val="28"/>
          <w:szCs w:val="28"/>
        </w:rPr>
        <w:t>PERBEDAAN</w:t>
      </w:r>
      <w:r w:rsidR="00762238" w:rsidRPr="00C94316">
        <w:rPr>
          <w:b/>
          <w:sz w:val="28"/>
          <w:szCs w:val="28"/>
        </w:rPr>
        <w:t xml:space="preserve"> MODEL PEMBELAJARAN KOOPERATIF </w:t>
      </w:r>
    </w:p>
    <w:p w:rsidR="00762238" w:rsidRPr="00C94316" w:rsidRDefault="00762238" w:rsidP="0006492C">
      <w:pPr>
        <w:spacing w:after="0" w:line="240" w:lineRule="auto"/>
        <w:jc w:val="center"/>
        <w:rPr>
          <w:b/>
          <w:sz w:val="28"/>
          <w:szCs w:val="28"/>
        </w:rPr>
      </w:pPr>
      <w:r w:rsidRPr="00C94316">
        <w:rPr>
          <w:b/>
          <w:i/>
          <w:sz w:val="28"/>
          <w:szCs w:val="28"/>
        </w:rPr>
        <w:t>STAD</w:t>
      </w:r>
      <w:r w:rsidR="00A766B3">
        <w:rPr>
          <w:b/>
          <w:i/>
          <w:sz w:val="28"/>
          <w:szCs w:val="28"/>
        </w:rPr>
        <w:t xml:space="preserve"> </w:t>
      </w:r>
      <w:r w:rsidRPr="00C94316">
        <w:rPr>
          <w:b/>
          <w:sz w:val="28"/>
          <w:szCs w:val="28"/>
        </w:rPr>
        <w:t xml:space="preserve">BERBANTUAN </w:t>
      </w:r>
      <w:r w:rsidR="007F675F">
        <w:rPr>
          <w:b/>
          <w:i/>
          <w:sz w:val="28"/>
          <w:szCs w:val="28"/>
        </w:rPr>
        <w:t>SOFWARE</w:t>
      </w:r>
      <w:r w:rsidRPr="00C94316">
        <w:rPr>
          <w:b/>
          <w:i/>
          <w:sz w:val="28"/>
          <w:szCs w:val="28"/>
        </w:rPr>
        <w:t>AUTOGRAPH</w:t>
      </w:r>
    </w:p>
    <w:p w:rsidR="00762238" w:rsidRDefault="00762238" w:rsidP="0006492C">
      <w:pPr>
        <w:spacing w:after="0" w:line="240" w:lineRule="auto"/>
        <w:jc w:val="center"/>
        <w:rPr>
          <w:b/>
          <w:sz w:val="28"/>
          <w:szCs w:val="28"/>
        </w:rPr>
      </w:pPr>
      <w:r w:rsidRPr="00C94316">
        <w:rPr>
          <w:b/>
          <w:sz w:val="28"/>
          <w:szCs w:val="28"/>
        </w:rPr>
        <w:t>UNTUK MEN</w:t>
      </w:r>
      <w:r w:rsidR="007F675F">
        <w:rPr>
          <w:b/>
          <w:sz w:val="28"/>
          <w:szCs w:val="28"/>
        </w:rPr>
        <w:t xml:space="preserve">INGKATKAN KEMAMPUAN KOMUNIKASI </w:t>
      </w:r>
    </w:p>
    <w:p w:rsidR="00845A32" w:rsidRDefault="00845A32" w:rsidP="0006492C">
      <w:pPr>
        <w:spacing w:after="0" w:line="240" w:lineRule="auto"/>
        <w:jc w:val="center"/>
        <w:rPr>
          <w:b/>
          <w:sz w:val="28"/>
          <w:szCs w:val="28"/>
        </w:rPr>
      </w:pPr>
    </w:p>
    <w:p w:rsidR="00845A32" w:rsidRPr="00C5182B" w:rsidRDefault="00C5182B" w:rsidP="0006492C">
      <w:pPr>
        <w:spacing w:after="0" w:line="240" w:lineRule="auto"/>
        <w:jc w:val="center"/>
        <w:rPr>
          <w:b/>
          <w:szCs w:val="28"/>
        </w:rPr>
      </w:pPr>
      <w:r>
        <w:rPr>
          <w:b/>
          <w:szCs w:val="28"/>
        </w:rPr>
        <w:t>Laili Habibah Pasaribu</w:t>
      </w:r>
      <w:r>
        <w:rPr>
          <w:b/>
          <w:szCs w:val="28"/>
          <w:vertAlign w:val="superscript"/>
        </w:rPr>
        <w:t>1</w:t>
      </w:r>
      <w:r>
        <w:rPr>
          <w:b/>
          <w:szCs w:val="28"/>
        </w:rPr>
        <w:t>, Irmayanti</w:t>
      </w:r>
      <w:r>
        <w:rPr>
          <w:b/>
          <w:szCs w:val="28"/>
          <w:vertAlign w:val="superscript"/>
        </w:rPr>
        <w:t>2</w:t>
      </w:r>
      <w:r>
        <w:rPr>
          <w:b/>
          <w:szCs w:val="28"/>
        </w:rPr>
        <w:t>, Nurlina Ariani Hrp</w:t>
      </w:r>
      <w:r>
        <w:rPr>
          <w:b/>
          <w:szCs w:val="28"/>
          <w:vertAlign w:val="superscript"/>
        </w:rPr>
        <w:t>3</w:t>
      </w:r>
      <w:r>
        <w:rPr>
          <w:b/>
          <w:szCs w:val="28"/>
        </w:rPr>
        <w:t>, Indah Fitria Rahma</w:t>
      </w:r>
      <w:r>
        <w:rPr>
          <w:b/>
          <w:szCs w:val="28"/>
          <w:vertAlign w:val="superscript"/>
        </w:rPr>
        <w:t>4</w:t>
      </w:r>
    </w:p>
    <w:p w:rsidR="00845A32" w:rsidRPr="00B76CF8" w:rsidRDefault="00C5182B" w:rsidP="0006492C">
      <w:pPr>
        <w:spacing w:after="0" w:line="240" w:lineRule="auto"/>
        <w:jc w:val="center"/>
        <w:rPr>
          <w:szCs w:val="28"/>
        </w:rPr>
      </w:pPr>
      <w:r>
        <w:rPr>
          <w:szCs w:val="28"/>
          <w:vertAlign w:val="superscript"/>
        </w:rPr>
        <w:t>123</w:t>
      </w:r>
      <w:r w:rsidR="00845A32" w:rsidRPr="00B76CF8">
        <w:rPr>
          <w:szCs w:val="28"/>
        </w:rPr>
        <w:t>Pendidikan Matematika,</w:t>
      </w:r>
      <w:r w:rsidR="007F675F">
        <w:rPr>
          <w:szCs w:val="28"/>
        </w:rPr>
        <w:t xml:space="preserve"> </w:t>
      </w:r>
      <w:r w:rsidR="00A766B3">
        <w:rPr>
          <w:szCs w:val="28"/>
        </w:rPr>
        <w:t>FKIP</w:t>
      </w:r>
      <w:r w:rsidR="007F675F">
        <w:rPr>
          <w:szCs w:val="28"/>
        </w:rPr>
        <w:t xml:space="preserve"> Labuhan Batu</w:t>
      </w:r>
    </w:p>
    <w:p w:rsidR="00845A32" w:rsidRDefault="007F675F" w:rsidP="0006492C">
      <w:pPr>
        <w:spacing w:after="0" w:line="240" w:lineRule="auto"/>
        <w:jc w:val="center"/>
      </w:pPr>
      <w:r>
        <w:rPr>
          <w:szCs w:val="28"/>
        </w:rPr>
        <w:t xml:space="preserve"> </w:t>
      </w:r>
      <w:r w:rsidR="00A766B3">
        <w:rPr>
          <w:szCs w:val="28"/>
        </w:rPr>
        <w:t>em</w:t>
      </w:r>
      <w:r w:rsidR="00845A32" w:rsidRPr="00B76CF8">
        <w:rPr>
          <w:szCs w:val="28"/>
        </w:rPr>
        <w:t xml:space="preserve">ail : </w:t>
      </w:r>
      <w:hyperlink r:id="rId7" w:history="1">
        <w:r w:rsidR="004D03DE" w:rsidRPr="005A4664">
          <w:rPr>
            <w:rStyle w:val="Hyperlink"/>
            <w:szCs w:val="28"/>
          </w:rPr>
          <w:t>laili.habibah.pasaribu@gmail.com</w:t>
        </w:r>
      </w:hyperlink>
    </w:p>
    <w:p w:rsidR="00C5182B" w:rsidRDefault="00C5182B" w:rsidP="0006492C">
      <w:pPr>
        <w:spacing w:after="0" w:line="240" w:lineRule="auto"/>
        <w:jc w:val="center"/>
      </w:pPr>
      <w:r>
        <w:rPr>
          <w:szCs w:val="28"/>
        </w:rPr>
        <w:t>em</w:t>
      </w:r>
      <w:r w:rsidRPr="00B76CF8">
        <w:rPr>
          <w:szCs w:val="28"/>
        </w:rPr>
        <w:t xml:space="preserve">ail : </w:t>
      </w:r>
      <w:hyperlink r:id="rId8" w:history="1">
        <w:r w:rsidRPr="00AF136C">
          <w:rPr>
            <w:rStyle w:val="Hyperlink"/>
          </w:rPr>
          <w:t>irmayantiritonga2@gmail.com</w:t>
        </w:r>
      </w:hyperlink>
    </w:p>
    <w:p w:rsidR="00C5182B" w:rsidRDefault="00C5182B" w:rsidP="0006492C">
      <w:pPr>
        <w:spacing w:after="0" w:line="240" w:lineRule="auto"/>
        <w:jc w:val="center"/>
      </w:pPr>
      <w:r>
        <w:rPr>
          <w:szCs w:val="28"/>
        </w:rPr>
        <w:t>em</w:t>
      </w:r>
      <w:r w:rsidRPr="00B76CF8">
        <w:rPr>
          <w:szCs w:val="28"/>
        </w:rPr>
        <w:t xml:space="preserve">ail : </w:t>
      </w:r>
      <w:hyperlink r:id="rId9" w:history="1">
        <w:r w:rsidRPr="00AF136C">
          <w:rPr>
            <w:rStyle w:val="Hyperlink"/>
          </w:rPr>
          <w:t>nurlinaariani@yahoo.com</w:t>
        </w:r>
      </w:hyperlink>
    </w:p>
    <w:p w:rsidR="00C5182B" w:rsidRDefault="00C5182B" w:rsidP="0006492C">
      <w:pPr>
        <w:spacing w:after="0" w:line="240" w:lineRule="auto"/>
        <w:jc w:val="center"/>
      </w:pPr>
      <w:r>
        <w:rPr>
          <w:szCs w:val="28"/>
        </w:rPr>
        <w:t>em</w:t>
      </w:r>
      <w:r w:rsidRPr="00B76CF8">
        <w:rPr>
          <w:szCs w:val="28"/>
        </w:rPr>
        <w:t xml:space="preserve">ail : </w:t>
      </w:r>
      <w:hyperlink r:id="rId10" w:history="1">
        <w:r w:rsidRPr="00AF136C">
          <w:rPr>
            <w:rStyle w:val="Hyperlink"/>
          </w:rPr>
          <w:t>indahfitria286@gmail.com</w:t>
        </w:r>
      </w:hyperlink>
    </w:p>
    <w:p w:rsidR="00C5182B" w:rsidRDefault="00C5182B" w:rsidP="00966633">
      <w:pPr>
        <w:spacing w:after="0" w:line="240" w:lineRule="auto"/>
        <w:rPr>
          <w:szCs w:val="28"/>
        </w:rPr>
      </w:pPr>
    </w:p>
    <w:p w:rsidR="004D03DE" w:rsidRDefault="004D03DE" w:rsidP="0006492C">
      <w:pPr>
        <w:spacing w:after="0" w:line="240" w:lineRule="auto"/>
        <w:jc w:val="center"/>
        <w:rPr>
          <w:szCs w:val="28"/>
        </w:rPr>
      </w:pPr>
    </w:p>
    <w:p w:rsidR="004D03DE" w:rsidRPr="000E7C45" w:rsidRDefault="004D03DE" w:rsidP="004D03DE">
      <w:pPr>
        <w:spacing w:after="0" w:line="240" w:lineRule="auto"/>
        <w:jc w:val="center"/>
        <w:rPr>
          <w:rFonts w:cs="Times New Roman"/>
          <w:b/>
          <w:bCs/>
        </w:rPr>
      </w:pPr>
      <w:r w:rsidRPr="000E7C45">
        <w:rPr>
          <w:rFonts w:cs="Times New Roman"/>
          <w:b/>
          <w:bCs/>
        </w:rPr>
        <w:t>Abstract</w:t>
      </w:r>
    </w:p>
    <w:p w:rsidR="004D03DE" w:rsidRPr="004D03DE" w:rsidRDefault="004D03DE" w:rsidP="004D03DE">
      <w:pPr>
        <w:spacing w:after="0" w:line="240" w:lineRule="auto"/>
        <w:jc w:val="both"/>
        <w:rPr>
          <w:rFonts w:eastAsia="Times New Roman" w:cs="Times New Roman"/>
          <w:szCs w:val="24"/>
        </w:rPr>
      </w:pPr>
      <w:r w:rsidRPr="004D03DE">
        <w:rPr>
          <w:rFonts w:eastAsia="Times New Roman" w:cs="Times New Roman"/>
          <w:i/>
          <w:iCs/>
          <w:color w:val="000000"/>
          <w:sz w:val="22"/>
        </w:rPr>
        <w:t>This study aims to determine: (1) Is there a difference in students 'communication skills in each learning (2) Is there an increase in students' communication skills in each learning. This research is a quasi-experimental research. The study population was all SMP / MTs accredited A in Padangsidimpuan. Two schools were randomly selected as research subjects, namely SMP 1 and SMP Nurul Ilmi. The experimental class was given the STAD type cooperative approach treatment assisted by Autograph software and the control class was given the usual learning treatment assisted by the Autograph software</w:t>
      </w:r>
      <w:r w:rsidRPr="004D03DE">
        <w:rPr>
          <w:rFonts w:eastAsia="Times New Roman" w:cs="Times New Roman"/>
          <w:b/>
          <w:bCs/>
          <w:i/>
          <w:iCs/>
          <w:color w:val="000000"/>
          <w:sz w:val="22"/>
        </w:rPr>
        <w:t xml:space="preserve">. </w:t>
      </w:r>
      <w:r w:rsidRPr="004D03DE">
        <w:rPr>
          <w:rFonts w:eastAsia="Times New Roman" w:cs="Times New Roman"/>
          <w:i/>
          <w:iCs/>
          <w:color w:val="000000"/>
          <w:sz w:val="22"/>
        </w:rPr>
        <w:t>The instrument used consisted of: communication ability tests declared eligible validity and reliability of 0,73. This research showed that: (1) The value of</w:t>
      </w:r>
      <w:r w:rsidRPr="004D03DE">
        <w:rPr>
          <w:rFonts w:eastAsia="Times New Roman" w:cs="Times New Roman"/>
          <w:i/>
          <w:iCs/>
          <w:color w:val="000000"/>
          <w:sz w:val="13"/>
          <w:szCs w:val="13"/>
          <w:vertAlign w:val="subscript"/>
        </w:rPr>
        <w:t xml:space="preserve">t </w:t>
      </w:r>
      <w:r w:rsidRPr="004D03DE">
        <w:rPr>
          <w:rFonts w:eastAsia="Times New Roman" w:cs="Times New Roman"/>
          <w:i/>
          <w:iCs/>
          <w:color w:val="000000"/>
          <w:sz w:val="22"/>
        </w:rPr>
        <w:t xml:space="preserve">= </w:t>
      </w:r>
      <w:r w:rsidRPr="00C146ED">
        <w:rPr>
          <w:rFonts w:eastAsia="Times New Roman" w:cs="Times New Roman"/>
          <w:i/>
          <w:iCs/>
          <w:color w:val="000000"/>
          <w:sz w:val="22"/>
        </w:rPr>
        <w:t>10.1&gt; t</w:t>
      </w:r>
      <w:r w:rsidRPr="00C146ED">
        <w:rPr>
          <w:rFonts w:eastAsia="Times New Roman" w:cs="Times New Roman"/>
          <w:i/>
          <w:iCs/>
          <w:color w:val="000000"/>
          <w:sz w:val="22"/>
          <w:vertAlign w:val="subscript"/>
        </w:rPr>
        <w:t>tab</w:t>
      </w:r>
      <w:r w:rsidR="00B53205" w:rsidRPr="00C146ED">
        <w:rPr>
          <w:rFonts w:eastAsia="Times New Roman" w:cs="Times New Roman"/>
          <w:i/>
          <w:iCs/>
          <w:color w:val="000000"/>
          <w:sz w:val="22"/>
          <w:vertAlign w:val="subscript"/>
        </w:rPr>
        <w:t>el</w:t>
      </w:r>
      <w:r w:rsidRPr="00C146ED">
        <w:rPr>
          <w:rFonts w:eastAsia="Times New Roman" w:cs="Times New Roman"/>
          <w:i/>
          <w:iCs/>
          <w:color w:val="000000"/>
          <w:sz w:val="22"/>
        </w:rPr>
        <w:t xml:space="preserve"> = 2,019</w:t>
      </w:r>
      <w:r w:rsidRPr="004D03DE">
        <w:rPr>
          <w:rFonts w:eastAsia="Times New Roman" w:cs="Times New Roman"/>
          <w:i/>
          <w:iCs/>
          <w:color w:val="000000"/>
          <w:sz w:val="22"/>
        </w:rPr>
        <w:t xml:space="preserve"> means that there are differences in mathematical communication skills of students in each learning (2) Sig N_gain value of communication skills = 0.006 &lt;0.05 then there is an increase in students' mathematical communication skills in each learning, (3) The process of completing the answers of students who are taught with STAD type cooperative learning using Autograph software is more varied than students taught with ordinary learning using Autograph software. </w:t>
      </w:r>
    </w:p>
    <w:p w:rsidR="004D03DE" w:rsidRPr="004D03DE" w:rsidRDefault="004D03DE" w:rsidP="004D03DE">
      <w:pPr>
        <w:spacing w:after="0" w:line="240" w:lineRule="auto"/>
        <w:rPr>
          <w:rFonts w:eastAsia="Times New Roman" w:cs="Times New Roman"/>
          <w:szCs w:val="24"/>
        </w:rPr>
      </w:pPr>
    </w:p>
    <w:p w:rsidR="004D03DE" w:rsidRPr="004D03DE" w:rsidRDefault="004D03DE" w:rsidP="004D03DE">
      <w:pPr>
        <w:spacing w:after="0" w:line="240" w:lineRule="auto"/>
        <w:jc w:val="both"/>
        <w:rPr>
          <w:rFonts w:eastAsia="Times New Roman" w:cs="Times New Roman"/>
          <w:szCs w:val="24"/>
        </w:rPr>
      </w:pPr>
      <w:r w:rsidRPr="004D03DE">
        <w:rPr>
          <w:rFonts w:eastAsia="Times New Roman" w:cs="Times New Roman"/>
          <w:i/>
          <w:iCs/>
          <w:color w:val="000000"/>
          <w:sz w:val="22"/>
        </w:rPr>
        <w:t>Keywords: STAD Cooperative, Communication, Software Autograph.</w:t>
      </w:r>
    </w:p>
    <w:p w:rsidR="004D03DE" w:rsidRDefault="004D03DE" w:rsidP="0006492C">
      <w:pPr>
        <w:spacing w:after="0" w:line="240" w:lineRule="auto"/>
        <w:jc w:val="center"/>
        <w:rPr>
          <w:szCs w:val="28"/>
        </w:rPr>
      </w:pPr>
    </w:p>
    <w:p w:rsidR="004D03DE" w:rsidRDefault="004D03DE" w:rsidP="0006492C">
      <w:pPr>
        <w:spacing w:after="0" w:line="240" w:lineRule="auto"/>
        <w:jc w:val="center"/>
        <w:rPr>
          <w:szCs w:val="28"/>
        </w:rPr>
      </w:pPr>
    </w:p>
    <w:p w:rsidR="004D03DE" w:rsidRPr="00B76CF8" w:rsidRDefault="004D03DE" w:rsidP="0006492C">
      <w:pPr>
        <w:spacing w:after="0" w:line="240" w:lineRule="auto"/>
        <w:jc w:val="center"/>
        <w:rPr>
          <w:szCs w:val="28"/>
        </w:rPr>
      </w:pPr>
      <w:r>
        <w:rPr>
          <w:szCs w:val="28"/>
        </w:rPr>
        <w:t>ABSTRAK</w:t>
      </w:r>
    </w:p>
    <w:p w:rsidR="00833330" w:rsidRDefault="00833330" w:rsidP="0006492C">
      <w:pPr>
        <w:spacing w:after="0" w:line="240" w:lineRule="auto"/>
        <w:rPr>
          <w:b/>
          <w:sz w:val="28"/>
          <w:szCs w:val="28"/>
        </w:rPr>
      </w:pPr>
    </w:p>
    <w:p w:rsidR="00833330" w:rsidRPr="002F3E17" w:rsidRDefault="00833330" w:rsidP="0006492C">
      <w:pPr>
        <w:spacing w:after="0" w:line="240" w:lineRule="auto"/>
        <w:jc w:val="both"/>
        <w:rPr>
          <w:i/>
          <w:sz w:val="22"/>
        </w:rPr>
      </w:pPr>
      <w:r w:rsidRPr="002F3E17">
        <w:rPr>
          <w:i/>
          <w:sz w:val="22"/>
        </w:rPr>
        <w:t xml:space="preserve">Penelitian ini bertujuan untuk mengetahui: </w:t>
      </w:r>
      <w:r w:rsidR="00806C58" w:rsidRPr="002F3E17">
        <w:rPr>
          <w:i/>
          <w:sz w:val="22"/>
        </w:rPr>
        <w:t>(1)</w:t>
      </w:r>
      <w:r w:rsidRPr="002F3E17">
        <w:rPr>
          <w:i/>
          <w:sz w:val="22"/>
        </w:rPr>
        <w:t>Apakah terdapat</w:t>
      </w:r>
      <w:r w:rsidR="00B76CF8" w:rsidRPr="002F3E17">
        <w:rPr>
          <w:i/>
          <w:sz w:val="22"/>
        </w:rPr>
        <w:t xml:space="preserve"> perbedaan kemampuan komunikasi </w:t>
      </w:r>
      <w:r w:rsidR="00B76CF8" w:rsidRPr="002F3E17">
        <w:rPr>
          <w:rFonts w:cs="Times New Roman"/>
          <w:i/>
          <w:sz w:val="22"/>
          <w:szCs w:val="24"/>
        </w:rPr>
        <w:t xml:space="preserve">siswa </w:t>
      </w:r>
      <w:r w:rsidR="00806C58" w:rsidRPr="002F3E17">
        <w:rPr>
          <w:rFonts w:cs="Times New Roman"/>
          <w:i/>
          <w:sz w:val="22"/>
          <w:szCs w:val="24"/>
        </w:rPr>
        <w:t>pada masing-masing pembelajaran</w:t>
      </w:r>
      <w:r w:rsidR="005446E4" w:rsidRPr="002F3E17">
        <w:rPr>
          <w:i/>
          <w:sz w:val="22"/>
        </w:rPr>
        <w:t xml:space="preserve"> (2)</w:t>
      </w:r>
      <w:r w:rsidRPr="002F3E17">
        <w:rPr>
          <w:i/>
          <w:sz w:val="22"/>
        </w:rPr>
        <w:t>Apakah terdapat peningkatan kemampuan komunikasi siswa</w:t>
      </w:r>
      <w:r w:rsidR="00806C58" w:rsidRPr="002F3E17">
        <w:rPr>
          <w:rFonts w:cs="Times New Roman"/>
          <w:i/>
          <w:sz w:val="22"/>
          <w:szCs w:val="24"/>
        </w:rPr>
        <w:t>pada masing-masing pembelajaran</w:t>
      </w:r>
      <w:r w:rsidR="00737DBD">
        <w:rPr>
          <w:i/>
          <w:sz w:val="22"/>
        </w:rPr>
        <w:t>.</w:t>
      </w:r>
    </w:p>
    <w:p w:rsidR="00833330" w:rsidRDefault="00833330" w:rsidP="0006492C">
      <w:pPr>
        <w:spacing w:after="0" w:line="240" w:lineRule="auto"/>
        <w:jc w:val="both"/>
        <w:rPr>
          <w:i/>
          <w:w w:val="110"/>
          <w:sz w:val="22"/>
        </w:rPr>
      </w:pPr>
      <w:r w:rsidRPr="002F3E17">
        <w:rPr>
          <w:i/>
          <w:color w:val="000000"/>
          <w:sz w:val="22"/>
        </w:rPr>
        <w:t xml:space="preserve">Penelitian ini merupakan penelitian </w:t>
      </w:r>
      <w:r w:rsidRPr="002F3E17">
        <w:rPr>
          <w:i/>
          <w:color w:val="000000"/>
          <w:sz w:val="22"/>
          <w:lang w:val="id-ID"/>
        </w:rPr>
        <w:t>kuasi</w:t>
      </w:r>
      <w:r w:rsidRPr="002F3E17">
        <w:rPr>
          <w:i/>
          <w:color w:val="000000"/>
          <w:sz w:val="22"/>
        </w:rPr>
        <w:t xml:space="preserve"> eksperimen</w:t>
      </w:r>
      <w:r w:rsidRPr="002F3E17">
        <w:rPr>
          <w:i/>
          <w:color w:val="000000"/>
          <w:sz w:val="22"/>
          <w:lang w:val="id-ID"/>
        </w:rPr>
        <w:t xml:space="preserve">. </w:t>
      </w:r>
      <w:r w:rsidRPr="002F3E17">
        <w:rPr>
          <w:i/>
          <w:color w:val="000000"/>
          <w:sz w:val="22"/>
        </w:rPr>
        <w:t xml:space="preserve">Populasi penelitian ini </w:t>
      </w:r>
      <w:r w:rsidR="007814A8">
        <w:rPr>
          <w:i/>
          <w:color w:val="000000"/>
          <w:sz w:val="22"/>
        </w:rPr>
        <w:t>seluruh SMP/MTs</w:t>
      </w:r>
      <w:r w:rsidRPr="002F3E17">
        <w:rPr>
          <w:i/>
          <w:color w:val="000000"/>
          <w:sz w:val="22"/>
        </w:rPr>
        <w:t xml:space="preserve"> yang berakreditasi A di kota Padangsidimpuan.</w:t>
      </w:r>
      <w:r w:rsidRPr="002F3E17">
        <w:rPr>
          <w:i/>
          <w:sz w:val="22"/>
        </w:rPr>
        <w:t>Secara acak dipilih dua sekolah sebagai subjek penelitian yaitu SMPN 1 dan SMP Nurul Ilmi. Kelas eksperimen diberikan perlakuan pendekatan kooperati</w:t>
      </w:r>
      <w:r w:rsidR="00AA0A1F">
        <w:rPr>
          <w:i/>
          <w:sz w:val="22"/>
        </w:rPr>
        <w:t xml:space="preserve">f tipe STAD berbantuan software </w:t>
      </w:r>
      <w:r w:rsidRPr="002F3E17">
        <w:rPr>
          <w:i/>
          <w:sz w:val="22"/>
        </w:rPr>
        <w:t>Autograph dan kelas kontrol diberi perlakuan pembelajaran biasa berbantuan software Autograph</w:t>
      </w:r>
      <w:r w:rsidRPr="002F3E17">
        <w:rPr>
          <w:b/>
          <w:i/>
          <w:sz w:val="22"/>
        </w:rPr>
        <w:t xml:space="preserve">. </w:t>
      </w:r>
      <w:r w:rsidRPr="002F3E17">
        <w:rPr>
          <w:i/>
          <w:sz w:val="22"/>
        </w:rPr>
        <w:t>Instrumen yang digunakan terdiri dari: tes k</w:t>
      </w:r>
      <w:r w:rsidR="003467A5" w:rsidRPr="002F3E17">
        <w:rPr>
          <w:i/>
          <w:sz w:val="22"/>
        </w:rPr>
        <w:t xml:space="preserve">emampuan komunikasi </w:t>
      </w:r>
      <w:r w:rsidRPr="002F3E17">
        <w:rPr>
          <w:i/>
          <w:sz w:val="22"/>
        </w:rPr>
        <w:t xml:space="preserve">dinyatakan telah memenuhi syarat validatas </w:t>
      </w:r>
      <w:r w:rsidR="00ED2BAF" w:rsidRPr="002F3E17">
        <w:rPr>
          <w:i/>
          <w:sz w:val="22"/>
        </w:rPr>
        <w:t>dan</w:t>
      </w:r>
      <w:r w:rsidRPr="002F3E17">
        <w:rPr>
          <w:i/>
          <w:sz w:val="22"/>
        </w:rPr>
        <w:t xml:space="preserve"> reliabilitas sebesar 0,73.</w:t>
      </w:r>
      <w:r w:rsidR="008F685A" w:rsidRPr="002F3E17">
        <w:rPr>
          <w:i/>
          <w:sz w:val="22"/>
        </w:rPr>
        <w:t xml:space="preserve">Temuan </w:t>
      </w:r>
      <w:r w:rsidRPr="002F3E17">
        <w:rPr>
          <w:i/>
          <w:sz w:val="22"/>
        </w:rPr>
        <w:t>penelitian menunjukkan bahwa:(1)</w:t>
      </w:r>
      <w:r w:rsidR="008F685A" w:rsidRPr="002F3E17">
        <w:rPr>
          <w:i/>
          <w:sz w:val="22"/>
        </w:rPr>
        <w:t xml:space="preserve"> Nilai t</w:t>
      </w:r>
      <w:r w:rsidR="008F685A" w:rsidRPr="002F3E17">
        <w:rPr>
          <w:i/>
          <w:sz w:val="22"/>
          <w:vertAlign w:val="subscript"/>
        </w:rPr>
        <w:t xml:space="preserve">hitung </w:t>
      </w:r>
      <w:r w:rsidR="008F685A" w:rsidRPr="002F3E17">
        <w:rPr>
          <w:i/>
          <w:sz w:val="22"/>
        </w:rPr>
        <w:t>= 10.1 &gt; t</w:t>
      </w:r>
      <w:r w:rsidR="008F685A" w:rsidRPr="002F3E17">
        <w:rPr>
          <w:i/>
          <w:sz w:val="22"/>
          <w:vertAlign w:val="subscript"/>
        </w:rPr>
        <w:t>tabel</w:t>
      </w:r>
      <w:r w:rsidR="008F685A" w:rsidRPr="002F3E17">
        <w:rPr>
          <w:i/>
          <w:sz w:val="22"/>
        </w:rPr>
        <w:t xml:space="preserve"> = 2.019 artinya </w:t>
      </w:r>
      <w:r w:rsidRPr="002F3E17">
        <w:rPr>
          <w:i/>
          <w:sz w:val="22"/>
        </w:rPr>
        <w:t>terdapat perbedaan kemampuan komunikasi matematika siswa pada masing-masing pembelajaran (2)</w:t>
      </w:r>
      <w:r w:rsidR="005655D0" w:rsidRPr="002F3E17">
        <w:rPr>
          <w:i/>
          <w:sz w:val="22"/>
        </w:rPr>
        <w:t xml:space="preserve"> Nilai Sig N_gain kemampuan komunikasi =0.006&lt; 0.05 maka t</w:t>
      </w:r>
      <w:r w:rsidRPr="002F3E17">
        <w:rPr>
          <w:i/>
          <w:sz w:val="22"/>
        </w:rPr>
        <w:t xml:space="preserve">erdapat peningkatan kemampuan komunikasi matematika siswa pada masing-masing pembelajaran, </w:t>
      </w:r>
      <w:r w:rsidR="00026267" w:rsidRPr="002F3E17">
        <w:rPr>
          <w:i/>
          <w:sz w:val="22"/>
        </w:rPr>
        <w:t>(</w:t>
      </w:r>
      <w:r w:rsidR="00A05D95" w:rsidRPr="002F3E17">
        <w:rPr>
          <w:i/>
          <w:sz w:val="22"/>
        </w:rPr>
        <w:t>3</w:t>
      </w:r>
      <w:r w:rsidRPr="002F3E17">
        <w:rPr>
          <w:i/>
          <w:sz w:val="22"/>
        </w:rPr>
        <w:t xml:space="preserve">) </w:t>
      </w:r>
      <w:r w:rsidRPr="002F3E17">
        <w:rPr>
          <w:i/>
          <w:w w:val="110"/>
          <w:sz w:val="22"/>
          <w:lang w:val="es-ES"/>
        </w:rPr>
        <w:t xml:space="preserve">Proses penyelesaian jawaban siswa yang diajar dengan pembelajaran </w:t>
      </w:r>
      <w:r w:rsidRPr="002F3E17">
        <w:rPr>
          <w:i/>
          <w:sz w:val="22"/>
        </w:rPr>
        <w:t>kooperatif tipe STAD</w:t>
      </w:r>
      <w:r w:rsidR="00A766B3">
        <w:rPr>
          <w:i/>
          <w:sz w:val="22"/>
        </w:rPr>
        <w:t xml:space="preserve"> </w:t>
      </w:r>
      <w:r w:rsidRPr="002F3E17">
        <w:rPr>
          <w:i/>
          <w:sz w:val="22"/>
        </w:rPr>
        <w:t>yang menggunakan software Autograph</w:t>
      </w:r>
      <w:r w:rsidRPr="002F3E17">
        <w:rPr>
          <w:i/>
          <w:w w:val="110"/>
          <w:sz w:val="22"/>
          <w:lang w:val="id-ID"/>
        </w:rPr>
        <w:t>lebih b</w:t>
      </w:r>
      <w:r w:rsidRPr="002F3E17">
        <w:rPr>
          <w:i/>
          <w:w w:val="110"/>
          <w:sz w:val="22"/>
        </w:rPr>
        <w:t xml:space="preserve">ervariasi </w:t>
      </w:r>
      <w:r w:rsidR="00C868C1" w:rsidRPr="002F3E17">
        <w:rPr>
          <w:i/>
          <w:w w:val="110"/>
          <w:sz w:val="22"/>
        </w:rPr>
        <w:t>daripada siswa yang</w:t>
      </w:r>
      <w:r w:rsidRPr="002F3E17">
        <w:rPr>
          <w:i/>
          <w:w w:val="110"/>
          <w:sz w:val="22"/>
        </w:rPr>
        <w:t xml:space="preserve"> diajar dengan pembelajaran </w:t>
      </w:r>
      <w:r w:rsidR="00C868C1" w:rsidRPr="002F3E17">
        <w:rPr>
          <w:i/>
          <w:sz w:val="22"/>
        </w:rPr>
        <w:t xml:space="preserve">biasa </w:t>
      </w:r>
      <w:r w:rsidRPr="002F3E17">
        <w:rPr>
          <w:i/>
          <w:sz w:val="22"/>
        </w:rPr>
        <w:t>menggunakan software Autograph</w:t>
      </w:r>
      <w:r w:rsidRPr="002F3E17">
        <w:rPr>
          <w:i/>
          <w:w w:val="110"/>
          <w:sz w:val="22"/>
        </w:rPr>
        <w:t xml:space="preserve">. </w:t>
      </w:r>
    </w:p>
    <w:p w:rsidR="00094958" w:rsidRDefault="00094958" w:rsidP="0006492C">
      <w:pPr>
        <w:spacing w:after="0" w:line="240" w:lineRule="auto"/>
        <w:jc w:val="both"/>
        <w:rPr>
          <w:w w:val="110"/>
          <w:sz w:val="22"/>
        </w:rPr>
      </w:pPr>
    </w:p>
    <w:p w:rsidR="00094958" w:rsidRPr="00094958" w:rsidRDefault="00094958" w:rsidP="0006492C">
      <w:pPr>
        <w:spacing w:after="0" w:line="240" w:lineRule="auto"/>
        <w:jc w:val="both"/>
        <w:rPr>
          <w:b/>
          <w:i/>
          <w:szCs w:val="28"/>
        </w:rPr>
      </w:pPr>
      <w:r w:rsidRPr="00094958">
        <w:rPr>
          <w:i/>
          <w:w w:val="110"/>
          <w:sz w:val="22"/>
        </w:rPr>
        <w:lastRenderedPageBreak/>
        <w:t>Kata Kunci: Kooperatif STAD,Komunikasi,</w:t>
      </w:r>
      <w:r w:rsidRPr="00094958">
        <w:rPr>
          <w:i/>
          <w:sz w:val="22"/>
        </w:rPr>
        <w:t>Software Autograph</w:t>
      </w:r>
      <w:r w:rsidRPr="00094958">
        <w:rPr>
          <w:i/>
          <w:w w:val="110"/>
          <w:sz w:val="22"/>
        </w:rPr>
        <w:t>.</w:t>
      </w:r>
    </w:p>
    <w:p w:rsidR="005434BA" w:rsidRDefault="005434BA" w:rsidP="0006492C">
      <w:pPr>
        <w:spacing w:line="240" w:lineRule="auto"/>
        <w:rPr>
          <w:rFonts w:cs="Times New Roman"/>
          <w:i/>
          <w:sz w:val="22"/>
        </w:rPr>
      </w:pPr>
    </w:p>
    <w:p w:rsidR="00A766B3" w:rsidRDefault="00A766B3" w:rsidP="0006492C">
      <w:pPr>
        <w:spacing w:line="240" w:lineRule="auto"/>
        <w:rPr>
          <w:rFonts w:cs="Times New Roman"/>
          <w:b/>
          <w:sz w:val="22"/>
        </w:rPr>
      </w:pPr>
    </w:p>
    <w:p w:rsidR="001C7A65" w:rsidRPr="008F71EE" w:rsidRDefault="00E45228" w:rsidP="0006492C">
      <w:pPr>
        <w:spacing w:line="240" w:lineRule="auto"/>
        <w:rPr>
          <w:rFonts w:cs="Times New Roman"/>
          <w:b/>
          <w:sz w:val="22"/>
        </w:rPr>
      </w:pPr>
      <w:r w:rsidRPr="008F71EE">
        <w:rPr>
          <w:rFonts w:cs="Times New Roman"/>
          <w:b/>
          <w:sz w:val="22"/>
        </w:rPr>
        <w:t>PENDAHULUAN</w:t>
      </w:r>
    </w:p>
    <w:p w:rsidR="00E45228" w:rsidRPr="001C7A65" w:rsidRDefault="00E45228" w:rsidP="0006492C">
      <w:pPr>
        <w:spacing w:line="240" w:lineRule="auto"/>
        <w:ind w:firstLine="720"/>
        <w:jc w:val="both"/>
        <w:rPr>
          <w:rFonts w:cs="Times New Roman"/>
          <w:sz w:val="22"/>
        </w:rPr>
      </w:pPr>
      <w:r w:rsidRPr="00E64037">
        <w:rPr>
          <w:szCs w:val="24"/>
        </w:rPr>
        <w:t>Matematika adalah mata pelajaran yang diajarkan pada setiap jenjang pendidikan di Indonesia mulai dari sekolah dasar sampai sekolah menengah atas. Matematika merupakan suatu ilmu yang mendasari perkembangan te</w:t>
      </w:r>
      <w:r w:rsidR="00B30D27">
        <w:rPr>
          <w:szCs w:val="24"/>
        </w:rPr>
        <w:t>knologi modern, merupakan peran</w:t>
      </w:r>
      <w:r w:rsidRPr="00E64037">
        <w:rPr>
          <w:szCs w:val="24"/>
        </w:rPr>
        <w:t xml:space="preserve"> yang penting dalam berbagai disiplin ilmu dan memajukan daya piker manusia</w:t>
      </w:r>
      <w:r>
        <w:rPr>
          <w:szCs w:val="24"/>
        </w:rPr>
        <w:t xml:space="preserve">. </w:t>
      </w:r>
      <w:r w:rsidRPr="00E64037">
        <w:rPr>
          <w:szCs w:val="24"/>
        </w:rPr>
        <w:t>Matematika perlu diberikan kepada semua siswa mulai dari sekolah dasar untuk membekali siswa agar memiliki kemampuan yang logis, analitir, sistematis, kritis dan kreatif serta kemampuan bekerja sama untuk mengembangkan kemampuan menggunakan matematika dalam pemecahan masalah dan ide-ide atau gagasan.Dengan menguasai matematika, anak didik diharapkan mampu memecahkan masalah yang dihadapi dalam kehidupan sehari-hari. Sesuai dengan tujuan umum pendidikan matematika yang menekankan pada siswa untuk memiliki :</w:t>
      </w:r>
    </w:p>
    <w:p w:rsidR="00E45228" w:rsidRPr="00E64037" w:rsidRDefault="00E45228" w:rsidP="0006492C">
      <w:pPr>
        <w:numPr>
          <w:ilvl w:val="0"/>
          <w:numId w:val="1"/>
        </w:numPr>
        <w:spacing w:line="240" w:lineRule="auto"/>
        <w:ind w:left="426" w:hanging="284"/>
        <w:jc w:val="both"/>
        <w:rPr>
          <w:szCs w:val="24"/>
        </w:rPr>
      </w:pPr>
      <w:r w:rsidRPr="00E64037">
        <w:rPr>
          <w:szCs w:val="24"/>
        </w:rPr>
        <w:t>Kemampuan yang berkaitan dengan matematika yang dapat digunakan dalam memecahkan masalah matematika, pelajaran lain, ataupun masalah yang berkaitan dengan kehidupan nyata.</w:t>
      </w:r>
    </w:p>
    <w:p w:rsidR="00E45228" w:rsidRDefault="00E45228" w:rsidP="0006492C">
      <w:pPr>
        <w:numPr>
          <w:ilvl w:val="0"/>
          <w:numId w:val="1"/>
        </w:numPr>
        <w:spacing w:after="0" w:line="240" w:lineRule="auto"/>
        <w:ind w:left="426" w:hanging="284"/>
        <w:jc w:val="both"/>
        <w:rPr>
          <w:szCs w:val="24"/>
        </w:rPr>
      </w:pPr>
      <w:r w:rsidRPr="00E64037">
        <w:rPr>
          <w:szCs w:val="24"/>
        </w:rPr>
        <w:t xml:space="preserve">Kemampuan menggunakan matematika sebagai alat komunikasi dialihkan pada setiap keadaan, seperti berpikir logis, berpikir kritis, berpikir sistematis, bersipat objektif, bersikap jujur dan disiplin dalam memandang dan meyelesaikan </w:t>
      </w:r>
      <w:r w:rsidR="00653626">
        <w:rPr>
          <w:szCs w:val="24"/>
        </w:rPr>
        <w:t>suatu masalah.</w:t>
      </w:r>
    </w:p>
    <w:p w:rsidR="0006492C" w:rsidRPr="00E64037" w:rsidRDefault="0006492C" w:rsidP="0006492C">
      <w:pPr>
        <w:spacing w:after="0" w:line="240" w:lineRule="auto"/>
        <w:ind w:left="426"/>
        <w:jc w:val="both"/>
        <w:rPr>
          <w:szCs w:val="24"/>
        </w:rPr>
      </w:pPr>
    </w:p>
    <w:p w:rsidR="00BB1D6D" w:rsidRPr="004A3997" w:rsidRDefault="00E45228" w:rsidP="0006492C">
      <w:pPr>
        <w:spacing w:after="0" w:line="240" w:lineRule="auto"/>
        <w:ind w:firstLine="720"/>
        <w:jc w:val="both"/>
        <w:rPr>
          <w:szCs w:val="24"/>
        </w:rPr>
      </w:pPr>
      <w:r w:rsidRPr="00E45228">
        <w:rPr>
          <w:szCs w:val="24"/>
        </w:rPr>
        <w:t>Untuk mencapai kemampuan-kemampuan seperti yang disebutkan diatas, dibutuhkan pembelajaran yang mengarah pada diberikannya siswa kesempatan melakukan eksplorasi, menganalisis, dan mengumpulkan data. Dengan diberikannya kesempatan seperti itu siswa tidak hanya terampil menghitung, menggunakan matematika sebagai alat hitung, melainkan siswa memiliki kesempatan mengembangkan kemampuan berfikirnya.</w:t>
      </w:r>
      <w:r w:rsidR="00BB1D6D" w:rsidRPr="00E64037">
        <w:rPr>
          <w:szCs w:val="24"/>
        </w:rPr>
        <w:t>Hal ini menyebabkan rendahnya hasil belajar matematika siswa. Siswa juga tidak menyadari bahwa kecakapan matematika yang ditumbuhkan dalam pembelajaran matematika seperti penalaran, komunikasi, koneksi, dan pemecahan masalah merupakan sumbangan matematika kepada pencapaian kecakapan hidup (</w:t>
      </w:r>
      <w:r w:rsidR="00BB1D6D" w:rsidRPr="00E64037">
        <w:rPr>
          <w:i/>
          <w:szCs w:val="24"/>
        </w:rPr>
        <w:t>life skill</w:t>
      </w:r>
      <w:r w:rsidR="00BB1D6D" w:rsidRPr="00E64037">
        <w:rPr>
          <w:szCs w:val="24"/>
        </w:rPr>
        <w:t xml:space="preserve">) yang sangat dibutuhkan siswa dalam dunia nyata. Salah satu dari lima standar proses </w:t>
      </w:r>
      <w:r w:rsidR="00BB1D6D" w:rsidRPr="00E64037">
        <w:rPr>
          <w:i/>
          <w:szCs w:val="24"/>
        </w:rPr>
        <w:t xml:space="preserve">Prinsip-prinsip </w:t>
      </w:r>
      <w:r w:rsidR="004A3997">
        <w:rPr>
          <w:szCs w:val="24"/>
        </w:rPr>
        <w:t xml:space="preserve"> dan standar dari </w:t>
      </w:r>
      <w:r w:rsidR="00BB1D6D" w:rsidRPr="00E64037">
        <w:rPr>
          <w:szCs w:val="24"/>
        </w:rPr>
        <w:t xml:space="preserve">yaitu </w:t>
      </w:r>
      <w:r w:rsidR="00653626">
        <w:rPr>
          <w:szCs w:val="24"/>
        </w:rPr>
        <w:t>komunikasi</w:t>
      </w:r>
      <w:r w:rsidR="004A3997">
        <w:rPr>
          <w:szCs w:val="24"/>
        </w:rPr>
        <w:t>.</w:t>
      </w:r>
    </w:p>
    <w:p w:rsidR="00BB1D6D" w:rsidRDefault="00BB1D6D" w:rsidP="0006492C">
      <w:pPr>
        <w:spacing w:after="0" w:line="240" w:lineRule="auto"/>
        <w:ind w:left="720"/>
        <w:jc w:val="both"/>
        <w:rPr>
          <w:szCs w:val="24"/>
        </w:rPr>
      </w:pPr>
      <w:r w:rsidRPr="00E64037">
        <w:rPr>
          <w:szCs w:val="24"/>
        </w:rPr>
        <w:t>Komunikasi bisa membantu pembelajaran siswa</w:t>
      </w:r>
      <w:r w:rsidR="001C7A65">
        <w:rPr>
          <w:szCs w:val="24"/>
        </w:rPr>
        <w:t xml:space="preserve"> tentang konsep matematika baru ketika mereka memerankan situasi menggambar,menggunakan objek,me-</w:t>
      </w:r>
      <w:r w:rsidRPr="00E64037">
        <w:rPr>
          <w:szCs w:val="24"/>
        </w:rPr>
        <w:t>mberikan laporan dan penjelasan verbal. Juga ketika menggunakan diagram, menulis dan menggunakan simbol matematika.Kesalahpahaman bisa diidentifikasi dan ditunjukkan. Keuntungan sampingannya adalah bisa mengingatkan siswa bahwa mereka berbagai tanggungjawab dengan guru atas pembelajaran yang muncul dalam pelajaran.</w:t>
      </w:r>
    </w:p>
    <w:p w:rsidR="001C7A65" w:rsidRPr="00E64037" w:rsidRDefault="001C7A65" w:rsidP="0006492C">
      <w:pPr>
        <w:spacing w:after="0" w:line="240" w:lineRule="auto"/>
        <w:ind w:left="720"/>
        <w:jc w:val="both"/>
        <w:rPr>
          <w:szCs w:val="24"/>
        </w:rPr>
      </w:pPr>
    </w:p>
    <w:p w:rsidR="007F1B39" w:rsidRDefault="00BB1D6D" w:rsidP="0006492C">
      <w:pPr>
        <w:spacing w:after="0" w:line="240" w:lineRule="auto"/>
        <w:ind w:firstLine="720"/>
        <w:jc w:val="both"/>
        <w:rPr>
          <w:szCs w:val="24"/>
        </w:rPr>
      </w:pPr>
      <w:r w:rsidRPr="00E64037">
        <w:rPr>
          <w:szCs w:val="24"/>
        </w:rPr>
        <w:t>Kemudian sejumlah pakar telah mendefinisikan pengertian prinsip dan standar k</w:t>
      </w:r>
      <w:r w:rsidR="007F0FAE">
        <w:rPr>
          <w:szCs w:val="24"/>
        </w:rPr>
        <w:t>omunikasi matem</w:t>
      </w:r>
      <w:r w:rsidR="004A3997">
        <w:rPr>
          <w:szCs w:val="24"/>
        </w:rPr>
        <w:t xml:space="preserve">atik </w:t>
      </w:r>
      <w:r w:rsidRPr="00E64037">
        <w:rPr>
          <w:szCs w:val="24"/>
        </w:rPr>
        <w:t>mangemukakan matematika sebagai alat komunikasi(</w:t>
      </w:r>
      <w:r w:rsidR="001C7A65">
        <w:rPr>
          <w:i/>
          <w:szCs w:val="24"/>
        </w:rPr>
        <w:t>mathematics as </w:t>
      </w:r>
      <w:r w:rsidRPr="00E64037">
        <w:rPr>
          <w:i/>
          <w:szCs w:val="24"/>
        </w:rPr>
        <w:t>cummunication</w:t>
      </w:r>
      <w:r w:rsidRPr="00E64037">
        <w:rPr>
          <w:szCs w:val="24"/>
        </w:rPr>
        <w:t xml:space="preserve">) merupakan pengembangan bahasa dan simbol untuk mengkomunikasikan ide matematik, sehingga siswa dapat: </w:t>
      </w:r>
      <w:r w:rsidRPr="00E64037">
        <w:rPr>
          <w:szCs w:val="24"/>
        </w:rPr>
        <w:lastRenderedPageBreak/>
        <w:t>(1) mengungkapkan dan menjelaskan pemikiran mereka tentang ide matematik dan hubungannya, (2) merumuskan definisi matematik dan membuat generalisasi yang diperoleh melalui investigasi (penemuan),(3)mengungkapkan ide matematik secara lisan dan tulisan, (4) membawa wacana matematik dengan pemahaman, (5) menjelaskan dan mengemukakan serta memperluas pertanyaan terhadap matematika yang telah dipelajarinya, (6) menghargai keindahan dan kekuatan notasi matematik, serta peranannya dalam meng</w:t>
      </w:r>
      <w:r w:rsidR="004A3997">
        <w:rPr>
          <w:szCs w:val="24"/>
        </w:rPr>
        <w:t>embangkan ide/gagasan matematik.</w:t>
      </w:r>
    </w:p>
    <w:p w:rsidR="00170022" w:rsidRDefault="007F1B39" w:rsidP="0006492C">
      <w:pPr>
        <w:spacing w:after="0" w:line="240" w:lineRule="auto"/>
        <w:ind w:firstLine="720"/>
        <w:jc w:val="both"/>
        <w:rPr>
          <w:rFonts w:cs="Times New Roman"/>
          <w:szCs w:val="24"/>
        </w:rPr>
      </w:pPr>
      <w:r w:rsidRPr="00194B4E">
        <w:rPr>
          <w:rFonts w:cs="Times New Roman"/>
          <w:szCs w:val="24"/>
        </w:rPr>
        <w:t>Kemampuan komunikasi matematika siswa yang dimaksud dalam penelitian ini dibatasi hanya komunikasi tertulis saja. Aspek yang akan diukur adalah sebagai berikut: (a) kemampuan siswa dalam membaca dan menafsirkan data dalam bentuk diagram ke dalam ide matematika, (b) kemampuan siswa dalam membaca dan menafsirkan data dalam bentuk tabel ke dalam model matematika, (c) kemampuan siswa menyajikan pernyataan matematika ke dalam bentuk tabel, (d) kemampuan memvisualisasikan masalah ke dalam diagram, (e) kemampuan menentukan konsep dari suatu persoalan dan menggunakannya dalam kehidupan sehari-hari.</w:t>
      </w:r>
    </w:p>
    <w:p w:rsidR="00170022" w:rsidRPr="009467F8" w:rsidRDefault="00170022" w:rsidP="0006492C">
      <w:pPr>
        <w:spacing w:after="0" w:line="240" w:lineRule="auto"/>
        <w:ind w:firstLine="720"/>
        <w:jc w:val="both"/>
        <w:rPr>
          <w:rFonts w:cs="Times New Roman"/>
          <w:szCs w:val="24"/>
          <w:lang w:val="id-ID"/>
        </w:rPr>
      </w:pPr>
      <w:r w:rsidRPr="00895092">
        <w:t xml:space="preserve">Pembelajaran kooperatif tipe </w:t>
      </w:r>
      <w:r w:rsidRPr="002A52A5">
        <w:t>STAD</w:t>
      </w:r>
      <w:r w:rsidRPr="00170022">
        <w:rPr>
          <w:i/>
        </w:rPr>
        <w:t>(Student Team Achievement Division)</w:t>
      </w:r>
      <w:r w:rsidRPr="0087541E">
        <w:t xml:space="preserve"> adalah merupakan pembelajaran kooperatif yang paling sederhana dan merupakan model yang paling baik untuk permulaan bagi guru yang baru menggunakan pendekatan kooperatif.  STAD merupakan salah satu tipe kooperatif yang menekankan pada adanya aktivitas  dan interaksi diantara siswa untuk saling memotivasi dan saling membantu dalam menguasai materi pelajaran guna mencapai prestasi yang maksimal. Pembelajaran diawali dengan menyampaikan tujuan pembelajaran dan memotivasi siswa, menyajikan informasi atau materi pelajaran, mengorganisasikan siswa dalam kelompok belajar, membimbing kelompok bekerja dan bela</w:t>
      </w:r>
      <w:r w:rsidR="009467F8">
        <w:t xml:space="preserve">jar, dan </w:t>
      </w:r>
      <w:r w:rsidR="004A3997">
        <w:t>memberikan penghargaan.</w:t>
      </w:r>
    </w:p>
    <w:p w:rsidR="007B55AC" w:rsidRPr="00E64037" w:rsidRDefault="007B55AC" w:rsidP="0006492C">
      <w:pPr>
        <w:spacing w:after="0" w:line="240" w:lineRule="auto"/>
        <w:ind w:firstLine="720"/>
        <w:jc w:val="both"/>
        <w:rPr>
          <w:szCs w:val="24"/>
        </w:rPr>
      </w:pPr>
    </w:p>
    <w:p w:rsidR="00E45228" w:rsidRPr="00E64037" w:rsidRDefault="00E45228" w:rsidP="0006492C">
      <w:pPr>
        <w:spacing w:after="0" w:line="240" w:lineRule="auto"/>
        <w:ind w:firstLine="720"/>
        <w:jc w:val="both"/>
        <w:rPr>
          <w:szCs w:val="24"/>
        </w:rPr>
      </w:pPr>
    </w:p>
    <w:p w:rsidR="00E45228" w:rsidRPr="00473F7F" w:rsidRDefault="00473F7F" w:rsidP="0006492C">
      <w:pPr>
        <w:spacing w:line="240" w:lineRule="auto"/>
        <w:rPr>
          <w:rFonts w:cs="Times New Roman"/>
          <w:b/>
          <w:sz w:val="22"/>
        </w:rPr>
      </w:pPr>
      <w:r w:rsidRPr="00473F7F">
        <w:rPr>
          <w:rFonts w:cs="Times New Roman"/>
          <w:b/>
          <w:sz w:val="22"/>
        </w:rPr>
        <w:t>METODE PENELITIAN</w:t>
      </w:r>
    </w:p>
    <w:p w:rsidR="00E92C19" w:rsidRDefault="00E92C19" w:rsidP="0006492C">
      <w:pPr>
        <w:pStyle w:val="BodyText"/>
        <w:ind w:firstLine="720"/>
        <w:jc w:val="both"/>
      </w:pPr>
      <w:r w:rsidRPr="001D3599">
        <w:t>Penelitian ini bertujuan untuk mengetahui peningkatan</w:t>
      </w:r>
      <w:r>
        <w:t xml:space="preserve"> dan perbedaan</w:t>
      </w:r>
      <w:r w:rsidRPr="001D3599">
        <w:t xml:space="preserve"> kemampuan komunikasi matematika siswa yang menggunakan pembelajaran kooperatif tipe STAD dengan siswa yang menggunakan pembelajaran </w:t>
      </w:r>
      <w:r>
        <w:t>biasa</w:t>
      </w:r>
      <w:r w:rsidRPr="001D3599">
        <w:t xml:space="preserve">. Oleh karena itu, penelitian ini merupakan </w:t>
      </w:r>
      <w:r w:rsidRPr="001D3599">
        <w:rPr>
          <w:i/>
        </w:rPr>
        <w:t>penelitian eksperimen</w:t>
      </w:r>
      <w:r w:rsidRPr="001D3599">
        <w:t xml:space="preserve"> dengan jenis penelitiannya adalah </w:t>
      </w:r>
      <w:r w:rsidRPr="001D3599">
        <w:rPr>
          <w:i/>
        </w:rPr>
        <w:t>quasi eksperimen</w:t>
      </w:r>
      <w:r w:rsidRPr="001D3599">
        <w:t xml:space="preserve"> (eksperimen semu).</w:t>
      </w:r>
    </w:p>
    <w:p w:rsidR="009D137B" w:rsidRDefault="009D137B" w:rsidP="0006492C">
      <w:pPr>
        <w:pStyle w:val="ListParagraph"/>
        <w:spacing w:after="0" w:line="240" w:lineRule="auto"/>
        <w:ind w:left="284"/>
        <w:jc w:val="both"/>
        <w:rPr>
          <w:rFonts w:cs="Times New Roman"/>
          <w:szCs w:val="24"/>
          <w:lang w:val="sv-SE"/>
        </w:rPr>
      </w:pPr>
    </w:p>
    <w:p w:rsidR="009D137B" w:rsidRDefault="009D137B" w:rsidP="0006492C">
      <w:pPr>
        <w:spacing w:after="0" w:line="240" w:lineRule="auto"/>
        <w:jc w:val="both"/>
        <w:rPr>
          <w:rFonts w:cs="Times New Roman"/>
          <w:b/>
          <w:szCs w:val="24"/>
          <w:lang w:val="sv-SE"/>
        </w:rPr>
      </w:pPr>
      <w:r w:rsidRPr="009D137B">
        <w:rPr>
          <w:rFonts w:cs="Times New Roman"/>
          <w:b/>
          <w:szCs w:val="24"/>
          <w:lang w:val="sv-SE"/>
        </w:rPr>
        <w:t xml:space="preserve">HASIL DAN PEMBAHASAN </w:t>
      </w:r>
    </w:p>
    <w:p w:rsidR="009D137B" w:rsidRDefault="004B588E" w:rsidP="0006492C">
      <w:pPr>
        <w:pStyle w:val="ListParagraph"/>
        <w:numPr>
          <w:ilvl w:val="0"/>
          <w:numId w:val="3"/>
        </w:numPr>
        <w:spacing w:after="0" w:line="240" w:lineRule="auto"/>
        <w:jc w:val="both"/>
        <w:rPr>
          <w:rFonts w:cs="Times New Roman"/>
          <w:szCs w:val="24"/>
          <w:lang w:val="sv-SE"/>
        </w:rPr>
      </w:pPr>
      <w:r>
        <w:rPr>
          <w:rFonts w:cs="Times New Roman"/>
          <w:szCs w:val="24"/>
          <w:lang w:val="sv-SE"/>
        </w:rPr>
        <w:t xml:space="preserve">Terdapat perbedaan kemampuan komunikasi matematika siswa yang diajarkan dengan pendekatan kooperatif tipe STAD berbantuan </w:t>
      </w:r>
      <w:r w:rsidRPr="004B588E">
        <w:rPr>
          <w:rFonts w:cs="Times New Roman"/>
          <w:i/>
          <w:szCs w:val="24"/>
          <w:lang w:val="sv-SE"/>
        </w:rPr>
        <w:t>Autograph</w:t>
      </w:r>
      <w:r>
        <w:rPr>
          <w:rFonts w:cs="Times New Roman"/>
          <w:szCs w:val="24"/>
          <w:lang w:val="sv-SE"/>
        </w:rPr>
        <w:t xml:space="preserve"> dengan siswa yang diajarkan dengan pembelajaran biasa berbantuan </w:t>
      </w:r>
      <w:r w:rsidRPr="004B588E">
        <w:rPr>
          <w:rFonts w:cs="Times New Roman"/>
          <w:i/>
          <w:szCs w:val="24"/>
          <w:lang w:val="sv-SE"/>
        </w:rPr>
        <w:t>Autograph</w:t>
      </w:r>
      <w:r>
        <w:rPr>
          <w:rFonts w:cs="Times New Roman"/>
          <w:i/>
          <w:szCs w:val="24"/>
          <w:lang w:val="sv-SE"/>
        </w:rPr>
        <w:t>.</w:t>
      </w:r>
      <w:r>
        <w:rPr>
          <w:rFonts w:cs="Times New Roman"/>
          <w:szCs w:val="24"/>
          <w:lang w:val="sv-SE"/>
        </w:rPr>
        <w:t xml:space="preserve"> Pada tabel </w:t>
      </w:r>
      <w:r w:rsidRPr="00E81986">
        <w:rPr>
          <w:rFonts w:cs="Times New Roman"/>
          <w:szCs w:val="24"/>
        </w:rPr>
        <w:t>dapat dilihat nilai sig (2-tailed) menunjukkan angka lebih kecil daripada 0,05 yaitu  0,000</w:t>
      </w:r>
    </w:p>
    <w:p w:rsidR="004B588E" w:rsidRDefault="004B588E" w:rsidP="0006492C">
      <w:pPr>
        <w:pStyle w:val="ListParagraph"/>
        <w:spacing w:after="0" w:line="240" w:lineRule="auto"/>
        <w:jc w:val="both"/>
        <w:rPr>
          <w:rFonts w:cs="Times New Roman"/>
          <w:szCs w:val="24"/>
          <w:lang w:val="sv-SE"/>
        </w:rPr>
      </w:pPr>
    </w:p>
    <w:p w:rsidR="004B588E" w:rsidRPr="00E81986" w:rsidRDefault="004B588E" w:rsidP="0006492C">
      <w:pPr>
        <w:pStyle w:val="ListParagraph"/>
        <w:tabs>
          <w:tab w:val="center" w:pos="1828"/>
        </w:tabs>
        <w:autoSpaceDE w:val="0"/>
        <w:autoSpaceDN w:val="0"/>
        <w:adjustRightInd w:val="0"/>
        <w:spacing w:after="0" w:line="240" w:lineRule="auto"/>
        <w:ind w:left="786"/>
        <w:rPr>
          <w:rFonts w:cs="Times New Roman"/>
          <w:b/>
          <w:bCs/>
          <w:color w:val="000000"/>
          <w:sz w:val="18"/>
          <w:szCs w:val="18"/>
        </w:rPr>
      </w:pPr>
      <w:r>
        <w:rPr>
          <w:rFonts w:cs="Times New Roman"/>
          <w:b/>
          <w:bCs/>
          <w:color w:val="000000"/>
          <w:sz w:val="18"/>
          <w:szCs w:val="18"/>
        </w:rPr>
        <w:tab/>
      </w:r>
      <w:r>
        <w:rPr>
          <w:rFonts w:cs="Times New Roman"/>
          <w:b/>
          <w:bCs/>
          <w:color w:val="000000"/>
          <w:sz w:val="18"/>
          <w:szCs w:val="18"/>
        </w:rPr>
        <w:tab/>
      </w:r>
      <w:r>
        <w:rPr>
          <w:rFonts w:cs="Times New Roman"/>
          <w:b/>
          <w:bCs/>
          <w:color w:val="000000"/>
          <w:sz w:val="18"/>
          <w:szCs w:val="18"/>
        </w:rPr>
        <w:tab/>
      </w:r>
      <w:r w:rsidRPr="00E81986">
        <w:rPr>
          <w:rFonts w:cs="Times New Roman"/>
          <w:b/>
          <w:bCs/>
          <w:color w:val="000000"/>
          <w:sz w:val="18"/>
          <w:szCs w:val="18"/>
        </w:rPr>
        <w:t>Test Statistics(a)</w:t>
      </w:r>
    </w:p>
    <w:tbl>
      <w:tblPr>
        <w:tblW w:w="0" w:type="auto"/>
        <w:jc w:val="center"/>
        <w:tblLayout w:type="fixed"/>
        <w:tblCellMar>
          <w:left w:w="93" w:type="dxa"/>
          <w:right w:w="93" w:type="dxa"/>
        </w:tblCellMar>
        <w:tblLook w:val="0000"/>
      </w:tblPr>
      <w:tblGrid>
        <w:gridCol w:w="2016"/>
        <w:gridCol w:w="1815"/>
      </w:tblGrid>
      <w:tr w:rsidR="004B588E" w:rsidRPr="00E81986" w:rsidTr="00DF5E24">
        <w:trPr>
          <w:trHeight w:val="273"/>
          <w:jc w:val="center"/>
        </w:trPr>
        <w:tc>
          <w:tcPr>
            <w:tcW w:w="201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B588E" w:rsidRPr="00E81986" w:rsidRDefault="004B588E" w:rsidP="0006492C">
            <w:pPr>
              <w:autoSpaceDE w:val="0"/>
              <w:autoSpaceDN w:val="0"/>
              <w:adjustRightInd w:val="0"/>
              <w:spacing w:after="0" w:line="240" w:lineRule="auto"/>
              <w:rPr>
                <w:rFonts w:cs="Times New Roman"/>
                <w:color w:val="000000"/>
                <w:sz w:val="18"/>
                <w:szCs w:val="18"/>
              </w:rPr>
            </w:pPr>
          </w:p>
        </w:tc>
        <w:tc>
          <w:tcPr>
            <w:tcW w:w="1815"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B588E" w:rsidRPr="00E81986" w:rsidRDefault="004B588E"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Postes_Kom</w:t>
            </w:r>
          </w:p>
        </w:tc>
      </w:tr>
      <w:tr w:rsidR="004B588E" w:rsidRPr="00E81986" w:rsidTr="00DF5E24">
        <w:trPr>
          <w:trHeight w:val="273"/>
          <w:jc w:val="center"/>
        </w:trPr>
        <w:tc>
          <w:tcPr>
            <w:tcW w:w="2016" w:type="dxa"/>
            <w:tcBorders>
              <w:top w:val="single" w:sz="12" w:space="0" w:color="000000"/>
              <w:left w:val="single" w:sz="12" w:space="0" w:color="000000"/>
              <w:bottom w:val="nil"/>
              <w:right w:val="single" w:sz="12" w:space="0" w:color="000000"/>
            </w:tcBorders>
            <w:shd w:val="clear" w:color="000000" w:fill="FFFFFF"/>
          </w:tcPr>
          <w:p w:rsidR="004B588E" w:rsidRPr="00E81986" w:rsidRDefault="004B588E" w:rsidP="0006492C">
            <w:pPr>
              <w:autoSpaceDE w:val="0"/>
              <w:autoSpaceDN w:val="0"/>
              <w:adjustRightInd w:val="0"/>
              <w:spacing w:after="0" w:line="240" w:lineRule="auto"/>
              <w:rPr>
                <w:rFonts w:cs="Times New Roman"/>
                <w:color w:val="000000"/>
                <w:sz w:val="18"/>
                <w:szCs w:val="18"/>
              </w:rPr>
            </w:pPr>
            <w:r w:rsidRPr="00E81986">
              <w:rPr>
                <w:rFonts w:cs="Times New Roman"/>
                <w:color w:val="000000"/>
                <w:sz w:val="18"/>
                <w:szCs w:val="18"/>
              </w:rPr>
              <w:t>Mann-Whitney U</w:t>
            </w:r>
          </w:p>
        </w:tc>
        <w:tc>
          <w:tcPr>
            <w:tcW w:w="1815" w:type="dxa"/>
            <w:tcBorders>
              <w:top w:val="single" w:sz="12" w:space="0" w:color="000000"/>
              <w:left w:val="single" w:sz="12" w:space="0" w:color="000000"/>
              <w:bottom w:val="nil"/>
              <w:right w:val="single" w:sz="12" w:space="0" w:color="000000"/>
            </w:tcBorders>
            <w:shd w:val="clear" w:color="000000" w:fill="FFFFFF"/>
            <w:vAlign w:val="center"/>
          </w:tcPr>
          <w:p w:rsidR="004B588E" w:rsidRPr="00E81986" w:rsidRDefault="004B588E"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495.000</w:t>
            </w:r>
          </w:p>
        </w:tc>
      </w:tr>
      <w:tr w:rsidR="004B588E" w:rsidRPr="00E81986" w:rsidTr="00DF5E24">
        <w:trPr>
          <w:trHeight w:val="273"/>
          <w:jc w:val="center"/>
        </w:trPr>
        <w:tc>
          <w:tcPr>
            <w:tcW w:w="2016" w:type="dxa"/>
            <w:tcBorders>
              <w:top w:val="nil"/>
              <w:left w:val="single" w:sz="12" w:space="0" w:color="000000"/>
              <w:bottom w:val="nil"/>
              <w:right w:val="single" w:sz="12" w:space="0" w:color="000000"/>
            </w:tcBorders>
            <w:shd w:val="clear" w:color="000000" w:fill="FFFFFF"/>
          </w:tcPr>
          <w:p w:rsidR="004B588E" w:rsidRPr="00E81986" w:rsidRDefault="004B588E" w:rsidP="0006492C">
            <w:pPr>
              <w:autoSpaceDE w:val="0"/>
              <w:autoSpaceDN w:val="0"/>
              <w:adjustRightInd w:val="0"/>
              <w:spacing w:after="0" w:line="240" w:lineRule="auto"/>
              <w:rPr>
                <w:rFonts w:cs="Times New Roman"/>
                <w:color w:val="000000"/>
                <w:sz w:val="18"/>
                <w:szCs w:val="18"/>
              </w:rPr>
            </w:pPr>
            <w:r w:rsidRPr="00E81986">
              <w:rPr>
                <w:rFonts w:cs="Times New Roman"/>
                <w:color w:val="000000"/>
                <w:sz w:val="18"/>
                <w:szCs w:val="18"/>
              </w:rPr>
              <w:t>Wilcoxon W</w:t>
            </w:r>
          </w:p>
        </w:tc>
        <w:tc>
          <w:tcPr>
            <w:tcW w:w="1815" w:type="dxa"/>
            <w:tcBorders>
              <w:top w:val="nil"/>
              <w:left w:val="single" w:sz="12" w:space="0" w:color="000000"/>
              <w:bottom w:val="nil"/>
              <w:right w:val="single" w:sz="12" w:space="0" w:color="000000"/>
            </w:tcBorders>
            <w:shd w:val="clear" w:color="000000" w:fill="FFFFFF"/>
            <w:vAlign w:val="center"/>
          </w:tcPr>
          <w:p w:rsidR="004B588E" w:rsidRPr="00E81986" w:rsidRDefault="004B588E"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1398.000</w:t>
            </w:r>
          </w:p>
        </w:tc>
      </w:tr>
      <w:tr w:rsidR="004B588E" w:rsidRPr="00E81986" w:rsidTr="00DF5E24">
        <w:trPr>
          <w:trHeight w:val="273"/>
          <w:jc w:val="center"/>
        </w:trPr>
        <w:tc>
          <w:tcPr>
            <w:tcW w:w="2016" w:type="dxa"/>
            <w:tcBorders>
              <w:top w:val="nil"/>
              <w:left w:val="single" w:sz="12" w:space="0" w:color="000000"/>
              <w:bottom w:val="nil"/>
              <w:right w:val="single" w:sz="12" w:space="0" w:color="000000"/>
            </w:tcBorders>
            <w:shd w:val="clear" w:color="000000" w:fill="FFFFFF"/>
          </w:tcPr>
          <w:p w:rsidR="004B588E" w:rsidRPr="00E81986" w:rsidRDefault="004B588E" w:rsidP="0006492C">
            <w:pPr>
              <w:autoSpaceDE w:val="0"/>
              <w:autoSpaceDN w:val="0"/>
              <w:adjustRightInd w:val="0"/>
              <w:spacing w:after="0" w:line="240" w:lineRule="auto"/>
              <w:rPr>
                <w:rFonts w:cs="Times New Roman"/>
                <w:color w:val="000000"/>
                <w:sz w:val="18"/>
                <w:szCs w:val="18"/>
              </w:rPr>
            </w:pPr>
            <w:r w:rsidRPr="00E81986">
              <w:rPr>
                <w:rFonts w:cs="Times New Roman"/>
                <w:color w:val="000000"/>
                <w:sz w:val="18"/>
                <w:szCs w:val="18"/>
              </w:rPr>
              <w:t>Z</w:t>
            </w:r>
          </w:p>
        </w:tc>
        <w:tc>
          <w:tcPr>
            <w:tcW w:w="1815" w:type="dxa"/>
            <w:tcBorders>
              <w:top w:val="nil"/>
              <w:left w:val="single" w:sz="12" w:space="0" w:color="000000"/>
              <w:bottom w:val="nil"/>
              <w:right w:val="single" w:sz="12" w:space="0" w:color="000000"/>
            </w:tcBorders>
            <w:shd w:val="clear" w:color="000000" w:fill="FFFFFF"/>
            <w:vAlign w:val="center"/>
          </w:tcPr>
          <w:p w:rsidR="004B588E" w:rsidRPr="00E81986" w:rsidRDefault="004B588E"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-3.549</w:t>
            </w:r>
          </w:p>
        </w:tc>
      </w:tr>
      <w:tr w:rsidR="004B588E" w:rsidRPr="00E81986" w:rsidTr="00DF5E24">
        <w:trPr>
          <w:trHeight w:val="273"/>
          <w:jc w:val="center"/>
        </w:trPr>
        <w:tc>
          <w:tcPr>
            <w:tcW w:w="2016" w:type="dxa"/>
            <w:tcBorders>
              <w:top w:val="nil"/>
              <w:left w:val="single" w:sz="12" w:space="0" w:color="000000"/>
              <w:bottom w:val="single" w:sz="12" w:space="0" w:color="000000"/>
              <w:right w:val="single" w:sz="12" w:space="0" w:color="000000"/>
            </w:tcBorders>
            <w:shd w:val="clear" w:color="000000" w:fill="FFFFFF"/>
          </w:tcPr>
          <w:p w:rsidR="004B588E" w:rsidRPr="00E81986" w:rsidRDefault="004B588E" w:rsidP="0006492C">
            <w:pPr>
              <w:autoSpaceDE w:val="0"/>
              <w:autoSpaceDN w:val="0"/>
              <w:adjustRightInd w:val="0"/>
              <w:spacing w:after="0" w:line="240" w:lineRule="auto"/>
              <w:rPr>
                <w:rFonts w:cs="Times New Roman"/>
                <w:color w:val="000000"/>
                <w:sz w:val="18"/>
                <w:szCs w:val="18"/>
              </w:rPr>
            </w:pPr>
            <w:r w:rsidRPr="00E81986">
              <w:rPr>
                <w:rFonts w:cs="Times New Roman"/>
                <w:color w:val="000000"/>
                <w:sz w:val="18"/>
                <w:szCs w:val="18"/>
              </w:rPr>
              <w:t>Asymp. Sig. (2-tailed)</w:t>
            </w:r>
          </w:p>
        </w:tc>
        <w:tc>
          <w:tcPr>
            <w:tcW w:w="1815" w:type="dxa"/>
            <w:tcBorders>
              <w:top w:val="nil"/>
              <w:left w:val="single" w:sz="12" w:space="0" w:color="000000"/>
              <w:bottom w:val="single" w:sz="12" w:space="0" w:color="000000"/>
              <w:right w:val="single" w:sz="12" w:space="0" w:color="000000"/>
            </w:tcBorders>
            <w:shd w:val="clear" w:color="000000" w:fill="FFFFFF"/>
            <w:vAlign w:val="center"/>
          </w:tcPr>
          <w:p w:rsidR="004B588E" w:rsidRPr="00E81986" w:rsidRDefault="004B588E"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.000</w:t>
            </w:r>
          </w:p>
        </w:tc>
      </w:tr>
    </w:tbl>
    <w:p w:rsidR="004B588E" w:rsidRPr="00E81986" w:rsidRDefault="004B588E" w:rsidP="0006492C">
      <w:pPr>
        <w:pStyle w:val="ListParagraph"/>
        <w:autoSpaceDE w:val="0"/>
        <w:autoSpaceDN w:val="0"/>
        <w:adjustRightInd w:val="0"/>
        <w:spacing w:after="0" w:line="240" w:lineRule="auto"/>
        <w:ind w:left="2226" w:firstLine="654"/>
        <w:rPr>
          <w:rFonts w:cs="Times New Roman"/>
          <w:color w:val="000000"/>
          <w:sz w:val="18"/>
          <w:szCs w:val="18"/>
        </w:rPr>
      </w:pPr>
      <w:r w:rsidRPr="00E81986">
        <w:rPr>
          <w:rFonts w:cs="Times New Roman"/>
          <w:color w:val="000000"/>
          <w:sz w:val="18"/>
          <w:szCs w:val="18"/>
        </w:rPr>
        <w:t>a  Grouping Variable: KELAS</w:t>
      </w:r>
    </w:p>
    <w:p w:rsidR="004B588E" w:rsidRPr="004B588E" w:rsidRDefault="004B588E" w:rsidP="0006492C">
      <w:pPr>
        <w:pStyle w:val="ListParagraph"/>
        <w:spacing w:after="0" w:line="240" w:lineRule="auto"/>
        <w:jc w:val="both"/>
        <w:rPr>
          <w:rFonts w:cs="Times New Roman"/>
          <w:szCs w:val="24"/>
          <w:lang w:val="sv-SE"/>
        </w:rPr>
      </w:pPr>
    </w:p>
    <w:p w:rsidR="004B588E" w:rsidRPr="0068151C" w:rsidRDefault="00CD645B" w:rsidP="0006492C">
      <w:pPr>
        <w:pStyle w:val="ListParagraph"/>
        <w:numPr>
          <w:ilvl w:val="0"/>
          <w:numId w:val="3"/>
        </w:numPr>
        <w:spacing w:after="0" w:line="240" w:lineRule="auto"/>
        <w:jc w:val="both"/>
        <w:rPr>
          <w:rFonts w:cs="Times New Roman"/>
          <w:szCs w:val="24"/>
          <w:lang w:val="sv-SE"/>
        </w:rPr>
      </w:pPr>
      <w:r>
        <w:rPr>
          <w:rFonts w:cs="Times New Roman"/>
          <w:szCs w:val="24"/>
          <w:lang w:val="sv-SE"/>
        </w:rPr>
        <w:t xml:space="preserve">Terdapat peningkatan </w:t>
      </w:r>
      <w:r>
        <w:rPr>
          <w:rFonts w:cs="Times New Roman"/>
          <w:szCs w:val="24"/>
        </w:rPr>
        <w:t>kemampuan komunikasi matematika</w:t>
      </w:r>
      <w:r w:rsidRPr="006E6311">
        <w:rPr>
          <w:rFonts w:cs="Times New Roman"/>
          <w:szCs w:val="24"/>
        </w:rPr>
        <w:t xml:space="preserve"> siswa yang diajarkan dengan pembelajaran kooperatif tipe STAD berbantuan</w:t>
      </w:r>
      <w:r w:rsidRPr="00CC54A5">
        <w:rPr>
          <w:rFonts w:cs="Times New Roman"/>
          <w:i/>
          <w:szCs w:val="24"/>
        </w:rPr>
        <w:t>Autograph</w:t>
      </w:r>
      <w:r w:rsidRPr="006E6311">
        <w:rPr>
          <w:rFonts w:cs="Times New Roman"/>
          <w:szCs w:val="24"/>
        </w:rPr>
        <w:t xml:space="preserve"> dengan siswa yang </w:t>
      </w:r>
      <w:r>
        <w:rPr>
          <w:rFonts w:cs="Times New Roman"/>
          <w:szCs w:val="24"/>
        </w:rPr>
        <w:t xml:space="preserve">diajarkan dengan pembelajaran </w:t>
      </w:r>
      <w:r w:rsidRPr="006E6311">
        <w:rPr>
          <w:rFonts w:cs="Times New Roman"/>
          <w:szCs w:val="24"/>
        </w:rPr>
        <w:t xml:space="preserve"> biasa berbantuan</w:t>
      </w:r>
      <w:r w:rsidRPr="00CC54A5">
        <w:rPr>
          <w:rFonts w:cs="Times New Roman"/>
          <w:i/>
          <w:szCs w:val="24"/>
        </w:rPr>
        <w:t>Autograph</w:t>
      </w:r>
      <w:r w:rsidRPr="006E6311">
        <w:rPr>
          <w:rFonts w:cs="Times New Roman"/>
          <w:szCs w:val="24"/>
          <w:lang w:val="id-ID" w:eastAsia="id-ID"/>
        </w:rPr>
        <w:t>.</w:t>
      </w:r>
      <w:r w:rsidR="00E14B6F">
        <w:rPr>
          <w:rFonts w:cs="Times New Roman"/>
          <w:szCs w:val="24"/>
          <w:lang w:eastAsia="id-ID"/>
        </w:rPr>
        <w:t xml:space="preserve"> Pada tabel dapat dilihat </w:t>
      </w:r>
      <w:r w:rsidR="00E14B6F" w:rsidRPr="006E6311">
        <w:rPr>
          <w:rFonts w:cs="Times New Roman"/>
          <w:szCs w:val="24"/>
        </w:rPr>
        <w:t xml:space="preserve">nilai signifikansi </w:t>
      </w:r>
      <w:r w:rsidR="00E14B6F">
        <w:rPr>
          <w:rFonts w:cs="Times New Roman"/>
          <w:szCs w:val="24"/>
        </w:rPr>
        <w:t>N_</w:t>
      </w:r>
      <w:r w:rsidR="00E14B6F" w:rsidRPr="006E6311">
        <w:rPr>
          <w:rFonts w:cs="Times New Roman"/>
          <w:szCs w:val="24"/>
        </w:rPr>
        <w:t xml:space="preserve">gain </w:t>
      </w:r>
      <w:r w:rsidR="00E14B6F" w:rsidRPr="006E6311">
        <w:rPr>
          <w:rFonts w:cs="Times New Roman"/>
          <w:szCs w:val="24"/>
          <w:lang w:val="id-ID"/>
        </w:rPr>
        <w:t xml:space="preserve">kemampuan </w:t>
      </w:r>
      <w:r w:rsidR="00E14B6F">
        <w:rPr>
          <w:rFonts w:cs="Times New Roman"/>
          <w:szCs w:val="24"/>
          <w:lang w:eastAsia="id-ID"/>
        </w:rPr>
        <w:t>komunikasi matematikasebesar (</w:t>
      </w:r>
      <w:r w:rsidR="00E14B6F" w:rsidRPr="006E6311">
        <w:rPr>
          <w:rFonts w:cs="Times New Roman"/>
          <w:szCs w:val="24"/>
          <w:lang w:eastAsia="id-ID"/>
        </w:rPr>
        <w:t>0.006</w:t>
      </w:r>
      <w:r w:rsidR="00E14B6F">
        <w:rPr>
          <w:rFonts w:cs="Times New Roman"/>
          <w:szCs w:val="24"/>
          <w:lang w:eastAsia="id-ID"/>
        </w:rPr>
        <w:t>)</w:t>
      </w:r>
      <w:r w:rsidR="00E14B6F" w:rsidRPr="006E6311">
        <w:rPr>
          <w:rFonts w:cs="Times New Roman"/>
          <w:szCs w:val="24"/>
          <w:lang w:val="id-ID"/>
        </w:rPr>
        <w:t xml:space="preserve">. </w:t>
      </w:r>
      <w:r w:rsidR="00E14B6F" w:rsidRPr="006E6311">
        <w:rPr>
          <w:rFonts w:cs="Times New Roman"/>
          <w:szCs w:val="24"/>
        </w:rPr>
        <w:t xml:space="preserve">Nilai signifikansi tersebut lebih kecil dari taraf signifikansi </w:t>
      </w:r>
      <w:r w:rsidR="00E14B6F">
        <w:rPr>
          <w:rFonts w:cs="Times New Roman"/>
          <w:szCs w:val="24"/>
        </w:rPr>
        <w:t>(</w:t>
      </w:r>
      <w:r w:rsidR="00E14B6F" w:rsidRPr="006E6311">
        <w:rPr>
          <w:rFonts w:cs="Times New Roman"/>
          <w:szCs w:val="24"/>
        </w:rPr>
        <w:t>0,05</w:t>
      </w:r>
      <w:r w:rsidR="00E14B6F">
        <w:rPr>
          <w:rFonts w:cs="Times New Roman"/>
          <w:szCs w:val="24"/>
        </w:rPr>
        <w:t>)</w:t>
      </w:r>
      <w:r w:rsidR="00E14B6F" w:rsidRPr="006E6311">
        <w:rPr>
          <w:rFonts w:cs="Times New Roman"/>
          <w:szCs w:val="24"/>
        </w:rPr>
        <w:t>, sehingga hipotesis nol ditolak.</w:t>
      </w:r>
    </w:p>
    <w:p w:rsidR="00AD5A01" w:rsidRPr="004A3997" w:rsidRDefault="00AD5A01" w:rsidP="004A3997">
      <w:pPr>
        <w:spacing w:after="0" w:line="240" w:lineRule="auto"/>
        <w:jc w:val="both"/>
        <w:rPr>
          <w:rFonts w:cs="Times New Roman"/>
          <w:szCs w:val="24"/>
        </w:rPr>
      </w:pPr>
    </w:p>
    <w:tbl>
      <w:tblPr>
        <w:tblW w:w="8611" w:type="dxa"/>
        <w:tblInd w:w="93" w:type="dxa"/>
        <w:tblLayout w:type="fixed"/>
        <w:tblCellMar>
          <w:left w:w="93" w:type="dxa"/>
          <w:right w:w="93" w:type="dxa"/>
        </w:tblCellMar>
        <w:tblLook w:val="0000"/>
      </w:tblPr>
      <w:tblGrid>
        <w:gridCol w:w="1005"/>
        <w:gridCol w:w="1083"/>
        <w:gridCol w:w="606"/>
        <w:gridCol w:w="567"/>
        <w:gridCol w:w="708"/>
        <w:gridCol w:w="709"/>
        <w:gridCol w:w="532"/>
        <w:gridCol w:w="927"/>
        <w:gridCol w:w="927"/>
        <w:gridCol w:w="773"/>
        <w:gridCol w:w="774"/>
      </w:tblGrid>
      <w:tr w:rsidR="00AD5A01" w:rsidRPr="00E81986" w:rsidTr="00303249">
        <w:trPr>
          <w:trHeight w:val="453"/>
        </w:trPr>
        <w:tc>
          <w:tcPr>
            <w:tcW w:w="2088" w:type="dxa"/>
            <w:gridSpan w:val="2"/>
            <w:vMerge w:val="restart"/>
            <w:tcBorders>
              <w:top w:val="single" w:sz="12" w:space="0" w:color="000000"/>
              <w:left w:val="single" w:sz="12" w:space="0" w:color="000000"/>
              <w:right w:val="single" w:sz="12" w:space="0" w:color="000000"/>
            </w:tcBorders>
            <w:shd w:val="clear" w:color="000000" w:fill="FFFFFF"/>
            <w:vAlign w:val="bottom"/>
          </w:tcPr>
          <w:p w:rsidR="00AD5A01" w:rsidRPr="00E81986" w:rsidRDefault="00AD5A01" w:rsidP="0006492C">
            <w:pPr>
              <w:autoSpaceDE w:val="0"/>
              <w:autoSpaceDN w:val="0"/>
              <w:adjustRightInd w:val="0"/>
              <w:spacing w:after="0" w:line="240" w:lineRule="auto"/>
              <w:rPr>
                <w:rFonts w:cs="Times New Roman"/>
                <w:color w:val="000000"/>
                <w:sz w:val="18"/>
                <w:szCs w:val="18"/>
              </w:rPr>
            </w:pPr>
          </w:p>
          <w:p w:rsidR="00AD5A01" w:rsidRPr="00E81986" w:rsidRDefault="00AD5A01" w:rsidP="0006492C">
            <w:pPr>
              <w:autoSpaceDE w:val="0"/>
              <w:autoSpaceDN w:val="0"/>
              <w:adjustRightInd w:val="0"/>
              <w:spacing w:after="0" w:line="240" w:lineRule="auto"/>
              <w:rPr>
                <w:rFonts w:cs="Times New Roman"/>
                <w:color w:val="000000"/>
                <w:sz w:val="18"/>
                <w:szCs w:val="18"/>
              </w:rPr>
            </w:pPr>
          </w:p>
          <w:p w:rsidR="00AD5A01" w:rsidRPr="00E81986" w:rsidRDefault="00AD5A01" w:rsidP="0006492C">
            <w:pPr>
              <w:autoSpaceDE w:val="0"/>
              <w:autoSpaceDN w:val="0"/>
              <w:adjustRightInd w:val="0"/>
              <w:spacing w:after="0" w:line="240" w:lineRule="auto"/>
              <w:rPr>
                <w:rFonts w:cs="Times New Roman"/>
                <w:color w:val="000000"/>
                <w:sz w:val="18"/>
                <w:szCs w:val="18"/>
              </w:rPr>
            </w:pPr>
          </w:p>
          <w:p w:rsidR="00AD5A01" w:rsidRPr="00E81986" w:rsidRDefault="00AD5A01" w:rsidP="0006492C">
            <w:pPr>
              <w:autoSpaceDE w:val="0"/>
              <w:autoSpaceDN w:val="0"/>
              <w:adjustRightInd w:val="0"/>
              <w:spacing w:after="0" w:line="240" w:lineRule="auto"/>
              <w:rPr>
                <w:rFonts w:cs="Times New Roman"/>
                <w:color w:val="000000"/>
                <w:sz w:val="18"/>
                <w:szCs w:val="18"/>
              </w:rPr>
            </w:pPr>
          </w:p>
          <w:p w:rsidR="00AD5A01" w:rsidRPr="00E81986" w:rsidRDefault="00AD5A01" w:rsidP="0006492C">
            <w:pPr>
              <w:autoSpaceDE w:val="0"/>
              <w:autoSpaceDN w:val="0"/>
              <w:adjustRightInd w:val="0"/>
              <w:spacing w:after="0" w:line="240" w:lineRule="auto"/>
              <w:rPr>
                <w:rFonts w:cs="Times New Roman"/>
                <w:color w:val="000000"/>
                <w:sz w:val="18"/>
                <w:szCs w:val="18"/>
              </w:rPr>
            </w:pPr>
          </w:p>
          <w:p w:rsidR="00AD5A01" w:rsidRPr="00E81986" w:rsidRDefault="00AD5A01" w:rsidP="0006492C">
            <w:pPr>
              <w:autoSpaceDE w:val="0"/>
              <w:autoSpaceDN w:val="0"/>
              <w:adjustRightInd w:val="0"/>
              <w:spacing w:after="0" w:line="240" w:lineRule="auto"/>
              <w:rPr>
                <w:rFonts w:cs="Times New Roman"/>
                <w:color w:val="000000"/>
                <w:sz w:val="18"/>
                <w:szCs w:val="18"/>
              </w:rPr>
            </w:pPr>
          </w:p>
        </w:tc>
        <w:tc>
          <w:tcPr>
            <w:tcW w:w="1173"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Levene's Test for Equality of Variances</w:t>
            </w:r>
          </w:p>
        </w:tc>
        <w:tc>
          <w:tcPr>
            <w:tcW w:w="5350" w:type="dxa"/>
            <w:gridSpan w:val="7"/>
            <w:tcBorders>
              <w:top w:val="single" w:sz="12" w:space="0" w:color="000000"/>
              <w:left w:val="single" w:sz="2" w:space="0" w:color="000000"/>
              <w:bottom w:val="single" w:sz="2" w:space="0" w:color="000000"/>
              <w:right w:val="single" w:sz="1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t-test for Equality of Means</w:t>
            </w:r>
          </w:p>
        </w:tc>
      </w:tr>
      <w:tr w:rsidR="00AD5A01" w:rsidRPr="00E81986" w:rsidTr="00303249">
        <w:trPr>
          <w:trHeight w:val="453"/>
        </w:trPr>
        <w:tc>
          <w:tcPr>
            <w:tcW w:w="2088" w:type="dxa"/>
            <w:gridSpan w:val="2"/>
            <w:vMerge/>
            <w:tcBorders>
              <w:left w:val="single" w:sz="12" w:space="0" w:color="000000"/>
              <w:right w:val="single" w:sz="12" w:space="0" w:color="000000"/>
            </w:tcBorders>
            <w:shd w:val="clear" w:color="000000" w:fill="FFFFFF"/>
            <w:vAlign w:val="bottom"/>
          </w:tcPr>
          <w:p w:rsidR="00AD5A01" w:rsidRPr="00E81986" w:rsidRDefault="00AD5A01" w:rsidP="0006492C">
            <w:pPr>
              <w:autoSpaceDE w:val="0"/>
              <w:autoSpaceDN w:val="0"/>
              <w:adjustRightInd w:val="0"/>
              <w:spacing w:after="0" w:line="240" w:lineRule="auto"/>
              <w:rPr>
                <w:rFonts w:cs="Times New Roman"/>
                <w:color w:val="000000"/>
                <w:sz w:val="18"/>
                <w:szCs w:val="18"/>
              </w:rPr>
            </w:pPr>
          </w:p>
        </w:tc>
        <w:tc>
          <w:tcPr>
            <w:tcW w:w="606" w:type="dxa"/>
            <w:vMerge w:val="restart"/>
            <w:tcBorders>
              <w:top w:val="single" w:sz="2" w:space="0" w:color="000000"/>
              <w:left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F</w:t>
            </w:r>
          </w:p>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567" w:type="dxa"/>
            <w:vMerge w:val="restart"/>
            <w:tcBorders>
              <w:top w:val="single" w:sz="2" w:space="0" w:color="000000"/>
              <w:left w:val="single" w:sz="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Sig.</w:t>
            </w:r>
          </w:p>
        </w:tc>
        <w:tc>
          <w:tcPr>
            <w:tcW w:w="708" w:type="dxa"/>
            <w:vMerge w:val="restart"/>
            <w:tcBorders>
              <w:top w:val="single" w:sz="2" w:space="0" w:color="000000"/>
              <w:left w:val="single" w:sz="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t</w:t>
            </w:r>
          </w:p>
        </w:tc>
        <w:tc>
          <w:tcPr>
            <w:tcW w:w="709" w:type="dxa"/>
            <w:vMerge w:val="restart"/>
            <w:tcBorders>
              <w:top w:val="single" w:sz="2" w:space="0" w:color="000000"/>
              <w:left w:val="single" w:sz="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df</w:t>
            </w:r>
          </w:p>
        </w:tc>
        <w:tc>
          <w:tcPr>
            <w:tcW w:w="532" w:type="dxa"/>
            <w:vMerge w:val="restart"/>
            <w:tcBorders>
              <w:top w:val="single" w:sz="2" w:space="0" w:color="000000"/>
              <w:left w:val="single" w:sz="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ind w:right="-103"/>
              <w:jc w:val="center"/>
              <w:rPr>
                <w:rFonts w:cs="Times New Roman"/>
                <w:color w:val="000000"/>
                <w:sz w:val="18"/>
                <w:szCs w:val="18"/>
              </w:rPr>
            </w:pPr>
            <w:r w:rsidRPr="00E04E52">
              <w:rPr>
                <w:rFonts w:cs="Times New Roman"/>
                <w:color w:val="000000"/>
                <w:sz w:val="16"/>
                <w:szCs w:val="18"/>
              </w:rPr>
              <w:t>Sig. (2-tailed)</w:t>
            </w:r>
          </w:p>
        </w:tc>
        <w:tc>
          <w:tcPr>
            <w:tcW w:w="927" w:type="dxa"/>
            <w:vMerge w:val="restart"/>
            <w:tcBorders>
              <w:top w:val="single" w:sz="2" w:space="0" w:color="000000"/>
              <w:left w:val="single" w:sz="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ind w:right="-76"/>
              <w:jc w:val="center"/>
              <w:rPr>
                <w:rFonts w:cs="Times New Roman"/>
                <w:color w:val="000000"/>
                <w:sz w:val="18"/>
                <w:szCs w:val="18"/>
              </w:rPr>
            </w:pPr>
            <w:r w:rsidRPr="00E81986">
              <w:rPr>
                <w:rFonts w:cs="Times New Roman"/>
                <w:color w:val="000000"/>
                <w:sz w:val="18"/>
                <w:szCs w:val="18"/>
              </w:rPr>
              <w:t>Mean Difference</w:t>
            </w:r>
          </w:p>
        </w:tc>
        <w:tc>
          <w:tcPr>
            <w:tcW w:w="927" w:type="dxa"/>
            <w:vMerge w:val="restart"/>
            <w:tcBorders>
              <w:top w:val="single" w:sz="2" w:space="0" w:color="000000"/>
              <w:left w:val="single" w:sz="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ind w:right="-49"/>
              <w:jc w:val="center"/>
              <w:rPr>
                <w:rFonts w:cs="Times New Roman"/>
                <w:color w:val="000000"/>
                <w:sz w:val="18"/>
                <w:szCs w:val="18"/>
              </w:rPr>
            </w:pPr>
            <w:r w:rsidRPr="00E81986">
              <w:rPr>
                <w:rFonts w:cs="Times New Roman"/>
                <w:color w:val="000000"/>
                <w:sz w:val="18"/>
                <w:szCs w:val="18"/>
              </w:rPr>
              <w:t>Std. Error Difference</w:t>
            </w:r>
          </w:p>
        </w:tc>
        <w:tc>
          <w:tcPr>
            <w:tcW w:w="1547"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95% Confidence Interval of the Difference</w:t>
            </w:r>
          </w:p>
        </w:tc>
      </w:tr>
      <w:tr w:rsidR="00AD5A01" w:rsidRPr="00E81986" w:rsidTr="00303249">
        <w:trPr>
          <w:trHeight w:val="453"/>
        </w:trPr>
        <w:tc>
          <w:tcPr>
            <w:tcW w:w="2088" w:type="dxa"/>
            <w:gridSpan w:val="2"/>
            <w:vMerge/>
            <w:tcBorders>
              <w:left w:val="single" w:sz="12" w:space="0" w:color="000000"/>
              <w:bottom w:val="single" w:sz="12" w:space="0" w:color="000000"/>
              <w:right w:val="single" w:sz="12" w:space="0" w:color="000000"/>
            </w:tcBorders>
            <w:shd w:val="clear" w:color="000000" w:fill="FFFFFF"/>
            <w:vAlign w:val="bottom"/>
          </w:tcPr>
          <w:p w:rsidR="00AD5A01" w:rsidRPr="00E81986" w:rsidRDefault="00AD5A01" w:rsidP="0006492C">
            <w:pPr>
              <w:autoSpaceDE w:val="0"/>
              <w:autoSpaceDN w:val="0"/>
              <w:adjustRightInd w:val="0"/>
              <w:spacing w:after="0" w:line="240" w:lineRule="auto"/>
              <w:rPr>
                <w:rFonts w:cs="Times New Roman"/>
                <w:color w:val="000000"/>
                <w:sz w:val="18"/>
                <w:szCs w:val="18"/>
              </w:rPr>
            </w:pPr>
          </w:p>
        </w:tc>
        <w:tc>
          <w:tcPr>
            <w:tcW w:w="606" w:type="dxa"/>
            <w:vMerge/>
            <w:tcBorders>
              <w:left w:val="single" w:sz="1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567" w:type="dxa"/>
            <w:vMerge/>
            <w:tcBorders>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708" w:type="dxa"/>
            <w:vMerge/>
            <w:tcBorders>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709" w:type="dxa"/>
            <w:vMerge/>
            <w:tcBorders>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532" w:type="dxa"/>
            <w:vMerge/>
            <w:tcBorders>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927" w:type="dxa"/>
            <w:vMerge/>
            <w:tcBorders>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927" w:type="dxa"/>
            <w:vMerge/>
            <w:tcBorders>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p>
        </w:tc>
        <w:tc>
          <w:tcPr>
            <w:tcW w:w="773"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Upper</w:t>
            </w:r>
          </w:p>
        </w:tc>
        <w:tc>
          <w:tcPr>
            <w:tcW w:w="774"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AD5A01" w:rsidRPr="00E81986" w:rsidRDefault="00AD5A01" w:rsidP="0006492C">
            <w:pPr>
              <w:autoSpaceDE w:val="0"/>
              <w:autoSpaceDN w:val="0"/>
              <w:adjustRightInd w:val="0"/>
              <w:spacing w:after="0" w:line="240" w:lineRule="auto"/>
              <w:jc w:val="center"/>
              <w:rPr>
                <w:rFonts w:cs="Times New Roman"/>
                <w:color w:val="000000"/>
                <w:sz w:val="18"/>
                <w:szCs w:val="18"/>
              </w:rPr>
            </w:pPr>
            <w:r w:rsidRPr="00E81986">
              <w:rPr>
                <w:rFonts w:cs="Times New Roman"/>
                <w:color w:val="000000"/>
                <w:sz w:val="18"/>
                <w:szCs w:val="18"/>
              </w:rPr>
              <w:t>Lower</w:t>
            </w:r>
          </w:p>
        </w:tc>
      </w:tr>
      <w:tr w:rsidR="00AD5A01" w:rsidRPr="00E81986" w:rsidTr="00303249">
        <w:trPr>
          <w:trHeight w:val="453"/>
        </w:trPr>
        <w:tc>
          <w:tcPr>
            <w:tcW w:w="1005" w:type="dxa"/>
            <w:tcBorders>
              <w:top w:val="single" w:sz="12" w:space="0" w:color="000000"/>
              <w:left w:val="single" w:sz="12" w:space="0" w:color="000000"/>
              <w:bottom w:val="nil"/>
              <w:right w:val="nil"/>
            </w:tcBorders>
            <w:shd w:val="clear" w:color="000000" w:fill="FFFFFF"/>
          </w:tcPr>
          <w:p w:rsidR="00AD5A01" w:rsidRPr="00E04E52" w:rsidRDefault="00AD5A01" w:rsidP="0006492C">
            <w:pPr>
              <w:autoSpaceDE w:val="0"/>
              <w:autoSpaceDN w:val="0"/>
              <w:adjustRightInd w:val="0"/>
              <w:spacing w:after="0" w:line="240" w:lineRule="auto"/>
              <w:rPr>
                <w:rFonts w:cs="Times New Roman"/>
                <w:color w:val="000000"/>
                <w:sz w:val="16"/>
                <w:szCs w:val="18"/>
              </w:rPr>
            </w:pPr>
            <w:r w:rsidRPr="00E04E52">
              <w:rPr>
                <w:rFonts w:cs="Times New Roman"/>
                <w:color w:val="000000"/>
                <w:sz w:val="16"/>
                <w:szCs w:val="18"/>
              </w:rPr>
              <w:t>Gain_Kom</w:t>
            </w:r>
          </w:p>
        </w:tc>
        <w:tc>
          <w:tcPr>
            <w:tcW w:w="1083" w:type="dxa"/>
            <w:tcBorders>
              <w:top w:val="single" w:sz="12" w:space="0" w:color="000000"/>
              <w:left w:val="nil"/>
              <w:bottom w:val="nil"/>
              <w:right w:val="single" w:sz="12" w:space="0" w:color="000000"/>
            </w:tcBorders>
            <w:shd w:val="clear" w:color="000000" w:fill="FFFFFF"/>
          </w:tcPr>
          <w:p w:rsidR="00AD5A01" w:rsidRPr="00E04E52" w:rsidRDefault="00AD5A01" w:rsidP="0006492C">
            <w:pPr>
              <w:autoSpaceDE w:val="0"/>
              <w:autoSpaceDN w:val="0"/>
              <w:adjustRightInd w:val="0"/>
              <w:spacing w:after="0" w:line="240" w:lineRule="auto"/>
              <w:rPr>
                <w:rFonts w:cs="Times New Roman"/>
                <w:color w:val="000000"/>
                <w:sz w:val="16"/>
                <w:szCs w:val="18"/>
              </w:rPr>
            </w:pPr>
            <w:r w:rsidRPr="00E04E52">
              <w:rPr>
                <w:rFonts w:cs="Times New Roman"/>
                <w:color w:val="000000"/>
                <w:sz w:val="16"/>
                <w:szCs w:val="18"/>
              </w:rPr>
              <w:t>Equal variances assumed</w:t>
            </w:r>
          </w:p>
        </w:tc>
        <w:tc>
          <w:tcPr>
            <w:tcW w:w="606" w:type="dxa"/>
            <w:tcBorders>
              <w:top w:val="single" w:sz="12" w:space="0" w:color="000000"/>
              <w:left w:val="single" w:sz="12" w:space="0" w:color="000000"/>
              <w:bottom w:val="nil"/>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1.048</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.309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2.815</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82</w:t>
            </w:r>
          </w:p>
        </w:tc>
        <w:tc>
          <w:tcPr>
            <w:tcW w:w="532" w:type="dxa"/>
            <w:tcBorders>
              <w:top w:val="single" w:sz="12" w:space="0" w:color="000000"/>
              <w:left w:val="single" w:sz="2" w:space="0" w:color="000000"/>
              <w:bottom w:val="nil"/>
              <w:right w:val="single" w:sz="2" w:space="0" w:color="000000"/>
            </w:tcBorders>
            <w:shd w:val="clear" w:color="000000" w:fill="FFFFFF"/>
            <w:vAlign w:val="center"/>
          </w:tcPr>
          <w:p w:rsidR="00AD5A01" w:rsidRPr="003C44A5" w:rsidRDefault="00AD5A01" w:rsidP="0006492C">
            <w:pPr>
              <w:autoSpaceDE w:val="0"/>
              <w:autoSpaceDN w:val="0"/>
              <w:adjustRightInd w:val="0"/>
              <w:spacing w:after="0" w:line="240" w:lineRule="auto"/>
              <w:jc w:val="right"/>
              <w:rPr>
                <w:rFonts w:cs="Times New Roman"/>
                <w:sz w:val="18"/>
                <w:szCs w:val="18"/>
              </w:rPr>
            </w:pPr>
            <w:r w:rsidRPr="003C44A5">
              <w:rPr>
                <w:rFonts w:cs="Times New Roman"/>
                <w:sz w:val="18"/>
                <w:szCs w:val="18"/>
              </w:rPr>
              <w:t>.006</w:t>
            </w:r>
          </w:p>
        </w:tc>
        <w:tc>
          <w:tcPr>
            <w:tcW w:w="927" w:type="dxa"/>
            <w:tcBorders>
              <w:top w:val="single" w:sz="12" w:space="0" w:color="000000"/>
              <w:left w:val="single" w:sz="2" w:space="0" w:color="000000"/>
              <w:bottom w:val="nil"/>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.1484</w:t>
            </w:r>
          </w:p>
        </w:tc>
        <w:tc>
          <w:tcPr>
            <w:tcW w:w="927" w:type="dxa"/>
            <w:tcBorders>
              <w:top w:val="single" w:sz="12" w:space="0" w:color="000000"/>
              <w:left w:val="single" w:sz="2" w:space="0" w:color="000000"/>
              <w:bottom w:val="nil"/>
              <w:right w:val="single" w:sz="2" w:space="0" w:color="000000"/>
            </w:tcBorders>
            <w:shd w:val="clear" w:color="000000" w:fill="FFFFFF"/>
            <w:vAlign w:val="center"/>
          </w:tcPr>
          <w:p w:rsidR="00AD5A01" w:rsidRPr="003C44A5" w:rsidRDefault="00AD5A01" w:rsidP="0006492C">
            <w:pPr>
              <w:autoSpaceDE w:val="0"/>
              <w:autoSpaceDN w:val="0"/>
              <w:adjustRightInd w:val="0"/>
              <w:spacing w:after="0" w:line="240" w:lineRule="auto"/>
              <w:jc w:val="right"/>
              <w:rPr>
                <w:rFonts w:cs="Times New Roman"/>
                <w:sz w:val="18"/>
                <w:szCs w:val="18"/>
              </w:rPr>
            </w:pPr>
            <w:r w:rsidRPr="003C44A5">
              <w:rPr>
                <w:rFonts w:cs="Times New Roman"/>
                <w:sz w:val="18"/>
                <w:szCs w:val="18"/>
              </w:rPr>
              <w:t>.0527</w:t>
            </w:r>
          </w:p>
        </w:tc>
        <w:tc>
          <w:tcPr>
            <w:tcW w:w="773" w:type="dxa"/>
            <w:tcBorders>
              <w:top w:val="single" w:sz="12" w:space="0" w:color="000000"/>
              <w:left w:val="single" w:sz="2" w:space="0" w:color="000000"/>
              <w:bottom w:val="nil"/>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.043</w:t>
            </w:r>
          </w:p>
        </w:tc>
        <w:tc>
          <w:tcPr>
            <w:tcW w:w="774" w:type="dxa"/>
            <w:tcBorders>
              <w:top w:val="single" w:sz="12" w:space="0" w:color="000000"/>
              <w:left w:val="single" w:sz="2" w:space="0" w:color="000000"/>
              <w:bottom w:val="nil"/>
              <w:right w:val="single" w:sz="1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.253</w:t>
            </w:r>
          </w:p>
        </w:tc>
      </w:tr>
      <w:tr w:rsidR="00AD5A01" w:rsidRPr="00E81986" w:rsidTr="00303249">
        <w:trPr>
          <w:trHeight w:val="453"/>
        </w:trPr>
        <w:tc>
          <w:tcPr>
            <w:tcW w:w="1005" w:type="dxa"/>
            <w:tcBorders>
              <w:top w:val="nil"/>
              <w:left w:val="single" w:sz="12" w:space="0" w:color="000000"/>
              <w:bottom w:val="single" w:sz="12" w:space="0" w:color="000000"/>
              <w:right w:val="nil"/>
            </w:tcBorders>
            <w:shd w:val="clear" w:color="000000" w:fill="FFFFFF"/>
          </w:tcPr>
          <w:p w:rsidR="00AD5A01" w:rsidRPr="00E04E52" w:rsidRDefault="00AD5A01" w:rsidP="0006492C">
            <w:pPr>
              <w:autoSpaceDE w:val="0"/>
              <w:autoSpaceDN w:val="0"/>
              <w:adjustRightInd w:val="0"/>
              <w:spacing w:after="0" w:line="240" w:lineRule="auto"/>
              <w:rPr>
                <w:rFonts w:cs="Times New Roman"/>
                <w:color w:val="000000"/>
                <w:sz w:val="16"/>
                <w:szCs w:val="18"/>
              </w:rPr>
            </w:pPr>
          </w:p>
        </w:tc>
        <w:tc>
          <w:tcPr>
            <w:tcW w:w="1083" w:type="dxa"/>
            <w:tcBorders>
              <w:top w:val="nil"/>
              <w:left w:val="nil"/>
              <w:bottom w:val="single" w:sz="12" w:space="0" w:color="000000"/>
              <w:right w:val="single" w:sz="12" w:space="0" w:color="000000"/>
            </w:tcBorders>
            <w:shd w:val="clear" w:color="000000" w:fill="FFFFFF"/>
          </w:tcPr>
          <w:p w:rsidR="00AD5A01" w:rsidRPr="00E04E52" w:rsidRDefault="00AD5A01" w:rsidP="0006492C">
            <w:pPr>
              <w:autoSpaceDE w:val="0"/>
              <w:autoSpaceDN w:val="0"/>
              <w:adjustRightInd w:val="0"/>
              <w:spacing w:after="0" w:line="240" w:lineRule="auto"/>
              <w:rPr>
                <w:rFonts w:cs="Times New Roman"/>
                <w:color w:val="000000"/>
                <w:sz w:val="16"/>
                <w:szCs w:val="18"/>
              </w:rPr>
            </w:pPr>
            <w:r w:rsidRPr="00E04E52">
              <w:rPr>
                <w:rFonts w:cs="Times New Roman"/>
                <w:color w:val="000000"/>
                <w:sz w:val="16"/>
                <w:szCs w:val="18"/>
              </w:rPr>
              <w:t>Equal variances not assumed</w:t>
            </w:r>
          </w:p>
        </w:tc>
        <w:tc>
          <w:tcPr>
            <w:tcW w:w="606" w:type="dxa"/>
            <w:tcBorders>
              <w:top w:val="nil"/>
              <w:left w:val="single" w:sz="1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p>
        </w:tc>
        <w:tc>
          <w:tcPr>
            <w:tcW w:w="567" w:type="dxa"/>
            <w:tcBorders>
              <w:top w:val="nil"/>
              <w:left w:val="single" w:sz="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2.815</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81.48</w:t>
            </w:r>
            <w:r>
              <w:rPr>
                <w:rFonts w:cs="Times New Roman"/>
                <w:color w:val="000000"/>
                <w:sz w:val="18"/>
                <w:szCs w:val="18"/>
              </w:rPr>
              <w:t>6</w:t>
            </w:r>
          </w:p>
        </w:tc>
        <w:tc>
          <w:tcPr>
            <w:tcW w:w="532" w:type="dxa"/>
            <w:tcBorders>
              <w:top w:val="nil"/>
              <w:left w:val="single" w:sz="2" w:space="0" w:color="000000"/>
              <w:bottom w:val="single" w:sz="12" w:space="0" w:color="000000"/>
              <w:right w:val="single" w:sz="2" w:space="0" w:color="000000"/>
            </w:tcBorders>
            <w:shd w:val="clear" w:color="000000" w:fill="FFFFFF"/>
            <w:vAlign w:val="center"/>
          </w:tcPr>
          <w:p w:rsidR="00AD5A01" w:rsidRPr="003C44A5" w:rsidRDefault="00AD5A01" w:rsidP="0006492C">
            <w:pPr>
              <w:autoSpaceDE w:val="0"/>
              <w:autoSpaceDN w:val="0"/>
              <w:adjustRightInd w:val="0"/>
              <w:spacing w:after="0" w:line="240" w:lineRule="auto"/>
              <w:jc w:val="right"/>
              <w:rPr>
                <w:rFonts w:cs="Times New Roman"/>
                <w:sz w:val="18"/>
                <w:szCs w:val="18"/>
              </w:rPr>
            </w:pPr>
            <w:r w:rsidRPr="003C44A5">
              <w:rPr>
                <w:rFonts w:cs="Times New Roman"/>
                <w:sz w:val="18"/>
                <w:szCs w:val="18"/>
              </w:rPr>
              <w:t>.006</w:t>
            </w:r>
          </w:p>
        </w:tc>
        <w:tc>
          <w:tcPr>
            <w:tcW w:w="927" w:type="dxa"/>
            <w:tcBorders>
              <w:top w:val="nil"/>
              <w:left w:val="single" w:sz="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.1484</w:t>
            </w:r>
          </w:p>
        </w:tc>
        <w:tc>
          <w:tcPr>
            <w:tcW w:w="927" w:type="dxa"/>
            <w:tcBorders>
              <w:top w:val="nil"/>
              <w:left w:val="single" w:sz="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.052</w:t>
            </w:r>
            <w:r>
              <w:rPr>
                <w:rFonts w:cs="Times New Roman"/>
                <w:color w:val="000000"/>
                <w:sz w:val="18"/>
                <w:szCs w:val="18"/>
              </w:rPr>
              <w:t>7</w:t>
            </w:r>
          </w:p>
        </w:tc>
        <w:tc>
          <w:tcPr>
            <w:tcW w:w="773" w:type="dxa"/>
            <w:tcBorders>
              <w:top w:val="nil"/>
              <w:left w:val="single" w:sz="2" w:space="0" w:color="000000"/>
              <w:bottom w:val="single" w:sz="12" w:space="0" w:color="000000"/>
              <w:right w:val="single" w:sz="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.043</w:t>
            </w:r>
          </w:p>
        </w:tc>
        <w:tc>
          <w:tcPr>
            <w:tcW w:w="774" w:type="dxa"/>
            <w:tcBorders>
              <w:top w:val="nil"/>
              <w:left w:val="single" w:sz="2" w:space="0" w:color="000000"/>
              <w:bottom w:val="single" w:sz="12" w:space="0" w:color="000000"/>
              <w:right w:val="single" w:sz="12" w:space="0" w:color="000000"/>
            </w:tcBorders>
            <w:shd w:val="clear" w:color="000000" w:fill="FFFFFF"/>
            <w:vAlign w:val="center"/>
          </w:tcPr>
          <w:p w:rsidR="00AD5A01" w:rsidRPr="00E81986" w:rsidRDefault="00AD5A01" w:rsidP="0006492C">
            <w:pPr>
              <w:autoSpaceDE w:val="0"/>
              <w:autoSpaceDN w:val="0"/>
              <w:adjustRightInd w:val="0"/>
              <w:spacing w:after="0" w:line="240" w:lineRule="auto"/>
              <w:jc w:val="right"/>
              <w:rPr>
                <w:rFonts w:cs="Times New Roman"/>
                <w:color w:val="000000"/>
                <w:sz w:val="18"/>
                <w:szCs w:val="18"/>
              </w:rPr>
            </w:pPr>
            <w:r w:rsidRPr="00E81986">
              <w:rPr>
                <w:rFonts w:cs="Times New Roman"/>
                <w:color w:val="000000"/>
                <w:sz w:val="18"/>
                <w:szCs w:val="18"/>
              </w:rPr>
              <w:t>.253</w:t>
            </w:r>
          </w:p>
        </w:tc>
      </w:tr>
    </w:tbl>
    <w:p w:rsidR="00AD5A01" w:rsidRPr="00AD5A01" w:rsidRDefault="00AD5A01" w:rsidP="0006492C">
      <w:pPr>
        <w:pStyle w:val="ListParagraph"/>
        <w:spacing w:after="0" w:line="240" w:lineRule="auto"/>
        <w:jc w:val="both"/>
        <w:rPr>
          <w:rFonts w:cs="Times New Roman"/>
          <w:szCs w:val="24"/>
          <w:lang w:val="sv-SE"/>
        </w:rPr>
      </w:pPr>
    </w:p>
    <w:p w:rsidR="00473F7F" w:rsidRDefault="0068151C" w:rsidP="0006492C">
      <w:pPr>
        <w:spacing w:line="240" w:lineRule="auto"/>
        <w:rPr>
          <w:rFonts w:cs="Times New Roman"/>
          <w:b/>
          <w:szCs w:val="24"/>
          <w:lang w:val="sv-SE"/>
        </w:rPr>
      </w:pPr>
      <w:r w:rsidRPr="0068151C">
        <w:rPr>
          <w:rFonts w:cs="Times New Roman"/>
          <w:b/>
          <w:szCs w:val="24"/>
          <w:lang w:val="sv-SE"/>
        </w:rPr>
        <w:t>PEMBAHASAN</w:t>
      </w:r>
    </w:p>
    <w:p w:rsidR="0068151C" w:rsidRDefault="0068151C" w:rsidP="0006492C">
      <w:pPr>
        <w:pStyle w:val="ListParagraph"/>
        <w:numPr>
          <w:ilvl w:val="0"/>
          <w:numId w:val="5"/>
        </w:numPr>
        <w:spacing w:line="240" w:lineRule="auto"/>
        <w:rPr>
          <w:rFonts w:cs="Times New Roman"/>
          <w:b/>
          <w:sz w:val="22"/>
        </w:rPr>
      </w:pPr>
      <w:r>
        <w:rPr>
          <w:rFonts w:cs="Times New Roman"/>
          <w:b/>
          <w:sz w:val="22"/>
        </w:rPr>
        <w:t>Kemampuan Komunikasi</w:t>
      </w:r>
    </w:p>
    <w:p w:rsidR="0068151C" w:rsidRPr="009E0784" w:rsidRDefault="0068151C" w:rsidP="0006492C">
      <w:pPr>
        <w:spacing w:line="240" w:lineRule="auto"/>
        <w:ind w:firstLine="720"/>
        <w:jc w:val="both"/>
        <w:rPr>
          <w:rFonts w:cs="Times New Roman"/>
          <w:szCs w:val="24"/>
        </w:rPr>
      </w:pPr>
      <w:r w:rsidRPr="0068151C">
        <w:rPr>
          <w:rFonts w:cs="Times New Roman"/>
          <w:szCs w:val="24"/>
        </w:rPr>
        <w:t xml:space="preserve">Kemampuan komunikasi matematika siswa yang dimaksud dalam penelitian ini dibatasi hanya komunikasi tertulis saja. Aspek yang akan diukur adalah sebagai berikut: (a) kemampuan siswa dalam membaca dan menafsirkan data dalam bentuk diagram ke dalam ide matematika, (b) kemampuan siswa dalam membaca dan menafsirkan data dalam bentuk tabel ke dalam model matematika, (c) kemampuan siswa menyajikan pernyataan matematika ke dalam bentuk tabel, (d) kemampuan memvisualisasikan masalah ke dalam diagram, (e) kemampuan menentukan konsep dari suatu persoalan dan menggunakannya dalam kehidupan sehari-hari. Hasil penelitian menunjukkan, pencapaian ketuntasan hasil kemampuan komunikasi matematika dan siswa dengan pembelajaran menggunakan pendekatan kooperatif tipe STAD lebih besar daripada kelas yang menggunakan pembelajaran </w:t>
      </w:r>
      <w:r>
        <w:rPr>
          <w:rFonts w:cs="Times New Roman"/>
          <w:szCs w:val="24"/>
        </w:rPr>
        <w:t>biasa</w:t>
      </w:r>
      <w:r w:rsidRPr="0068151C">
        <w:rPr>
          <w:rFonts w:cs="Times New Roman"/>
          <w:szCs w:val="24"/>
        </w:rPr>
        <w:t xml:space="preserve">. Sedangkan jika dilihat dari aspek peningkatan gain kemampuan komunikasi pada kelas eksperimen diperoleh rata-rata gain sebesar 0,52 dan di kelas kontrol rata-rata nilai gain sebesar 0,22. Dengan uji statistik yang digunakan diperoleh hasil bahwa dari kedua nilai rata-rata gain dapat disimpulkan bahwa terdapat perbedaan peningkatan kemampuan komunikasi matematika siswa yang di ajar dengan pendekatan kooperatif tipe STAD berbantuan </w:t>
      </w:r>
      <w:r w:rsidRPr="0068151C">
        <w:rPr>
          <w:rFonts w:cs="Times New Roman"/>
          <w:i/>
          <w:szCs w:val="24"/>
        </w:rPr>
        <w:t>Autograph</w:t>
      </w:r>
      <w:r w:rsidRPr="0068151C">
        <w:rPr>
          <w:rFonts w:cs="Times New Roman"/>
          <w:szCs w:val="24"/>
        </w:rPr>
        <w:t xml:space="preserve"> dengan pembelajaran biasa berbantuan </w:t>
      </w:r>
      <w:r w:rsidRPr="0068151C">
        <w:rPr>
          <w:rFonts w:cs="Times New Roman"/>
          <w:i/>
          <w:szCs w:val="24"/>
        </w:rPr>
        <w:t>Autograph.</w:t>
      </w:r>
      <w:r w:rsidRPr="009E0784">
        <w:rPr>
          <w:rFonts w:cs="Times New Roman"/>
          <w:szCs w:val="24"/>
        </w:rPr>
        <w:t xml:space="preserve">Dengan adanya karateristik pendekatan kooperatif tipe STAD memiliki kontribusi besar dalam meningkatkan kemampuan komunikasi matematika. Pembelajaran dengan menerapkan keenam karakteristik dari pendekatan kooperatif tipe STAD tersebut memberikan hasil yang cukup memuaskan dalam meningkatkan motivasi belajar siswa, yang secara langsung memberikan hasil belajar yang baik. </w:t>
      </w:r>
    </w:p>
    <w:p w:rsidR="0068151C" w:rsidRDefault="0023590D" w:rsidP="0006492C">
      <w:pPr>
        <w:spacing w:line="240" w:lineRule="auto"/>
        <w:rPr>
          <w:rFonts w:cs="Times New Roman"/>
          <w:b/>
          <w:sz w:val="22"/>
        </w:rPr>
      </w:pPr>
      <w:r w:rsidRPr="0023590D">
        <w:rPr>
          <w:rFonts w:cs="Times New Roman"/>
          <w:b/>
          <w:sz w:val="22"/>
        </w:rPr>
        <w:t xml:space="preserve">KESIMPULAN </w:t>
      </w:r>
    </w:p>
    <w:p w:rsidR="00F0746A" w:rsidRPr="00F0746A" w:rsidRDefault="00F0746A" w:rsidP="0006492C">
      <w:pPr>
        <w:pStyle w:val="ListParagraph"/>
        <w:numPr>
          <w:ilvl w:val="0"/>
          <w:numId w:val="8"/>
        </w:numPr>
        <w:spacing w:after="0" w:line="240" w:lineRule="auto"/>
        <w:jc w:val="both"/>
        <w:rPr>
          <w:rFonts w:cs="Times New Roman"/>
          <w:szCs w:val="24"/>
          <w:lang w:val="sv-SE"/>
        </w:rPr>
      </w:pPr>
      <w:r>
        <w:rPr>
          <w:rFonts w:cs="Times New Roman"/>
          <w:szCs w:val="24"/>
          <w:lang w:val="sv-SE"/>
        </w:rPr>
        <w:lastRenderedPageBreak/>
        <w:t xml:space="preserve">Terdapat perbedaan kemampuan komunikasi matematika siswa yang diajarkan dengan pendekatan kooperatif tipe STAD berbantuan </w:t>
      </w:r>
      <w:r w:rsidRPr="004B588E">
        <w:rPr>
          <w:rFonts w:cs="Times New Roman"/>
          <w:i/>
          <w:szCs w:val="24"/>
          <w:lang w:val="sv-SE"/>
        </w:rPr>
        <w:t>Autograph</w:t>
      </w:r>
      <w:r>
        <w:rPr>
          <w:rFonts w:cs="Times New Roman"/>
          <w:szCs w:val="24"/>
          <w:lang w:val="sv-SE"/>
        </w:rPr>
        <w:t xml:space="preserve"> dengan siswa yang diajarkan dengan pembelajaran biasa berbantuan </w:t>
      </w:r>
      <w:r w:rsidRPr="004B588E">
        <w:rPr>
          <w:rFonts w:cs="Times New Roman"/>
          <w:i/>
          <w:szCs w:val="24"/>
          <w:lang w:val="sv-SE"/>
        </w:rPr>
        <w:t>Autograph</w:t>
      </w:r>
      <w:r>
        <w:rPr>
          <w:rFonts w:cs="Times New Roman"/>
          <w:i/>
          <w:szCs w:val="24"/>
          <w:lang w:val="sv-SE"/>
        </w:rPr>
        <w:t>.</w:t>
      </w:r>
      <w:r>
        <w:rPr>
          <w:rFonts w:cs="Times New Roman"/>
          <w:szCs w:val="24"/>
          <w:lang w:val="sv-SE"/>
        </w:rPr>
        <w:t xml:space="preserve"> Dengan nilai yang diperoleh 0.000 &lt; 0.05</w:t>
      </w:r>
    </w:p>
    <w:p w:rsidR="00735F7B" w:rsidRPr="00441271" w:rsidRDefault="00F0746A" w:rsidP="0006492C">
      <w:pPr>
        <w:pStyle w:val="ListParagraph"/>
        <w:numPr>
          <w:ilvl w:val="0"/>
          <w:numId w:val="8"/>
        </w:numPr>
        <w:spacing w:after="0" w:line="240" w:lineRule="auto"/>
        <w:jc w:val="both"/>
        <w:rPr>
          <w:rFonts w:cs="Times New Roman"/>
          <w:sz w:val="22"/>
        </w:rPr>
      </w:pPr>
      <w:r w:rsidRPr="00F0746A">
        <w:rPr>
          <w:rFonts w:cs="Times New Roman"/>
          <w:szCs w:val="24"/>
          <w:lang w:val="sv-SE"/>
        </w:rPr>
        <w:t xml:space="preserve">Terdapat peningkatan </w:t>
      </w:r>
      <w:r w:rsidRPr="00F0746A">
        <w:rPr>
          <w:rFonts w:cs="Times New Roman"/>
          <w:szCs w:val="24"/>
        </w:rPr>
        <w:t xml:space="preserve">kemampuan komunikasi matematika siswa yang diajarkan dengan pembelajaran kooperatif tipe STAD berbantuan </w:t>
      </w:r>
      <w:r w:rsidRPr="00F0746A">
        <w:rPr>
          <w:rFonts w:cs="Times New Roman"/>
          <w:i/>
          <w:szCs w:val="24"/>
        </w:rPr>
        <w:t>Autograph</w:t>
      </w:r>
      <w:r w:rsidRPr="00F0746A">
        <w:rPr>
          <w:rFonts w:cs="Times New Roman"/>
          <w:szCs w:val="24"/>
        </w:rPr>
        <w:t xml:space="preserve"> dengan siswa yang diajarkan dengan pembelajaran  biasa berbantuan </w:t>
      </w:r>
      <w:r w:rsidRPr="00F0746A">
        <w:rPr>
          <w:rFonts w:cs="Times New Roman"/>
          <w:i/>
          <w:szCs w:val="24"/>
        </w:rPr>
        <w:t>Autograph</w:t>
      </w:r>
      <w:r w:rsidRPr="00F0746A">
        <w:rPr>
          <w:rFonts w:cs="Times New Roman"/>
          <w:szCs w:val="24"/>
          <w:lang w:val="id-ID" w:eastAsia="id-ID"/>
        </w:rPr>
        <w:t>.</w:t>
      </w:r>
      <w:r w:rsidRPr="00F0746A">
        <w:rPr>
          <w:rFonts w:cs="Times New Roman"/>
          <w:szCs w:val="24"/>
          <w:lang w:eastAsia="id-ID"/>
        </w:rPr>
        <w:t xml:space="preserve"> Dengan </w:t>
      </w:r>
      <w:r w:rsidRPr="00F0746A">
        <w:rPr>
          <w:rFonts w:cs="Times New Roman"/>
          <w:szCs w:val="24"/>
        </w:rPr>
        <w:t xml:space="preserve">nilai sig N_gain </w:t>
      </w:r>
      <w:r w:rsidRPr="00F0746A">
        <w:rPr>
          <w:rFonts w:cs="Times New Roman"/>
          <w:szCs w:val="24"/>
          <w:lang w:val="id-ID"/>
        </w:rPr>
        <w:t xml:space="preserve">kemampuan </w:t>
      </w:r>
      <w:r w:rsidRPr="00F0746A">
        <w:rPr>
          <w:rFonts w:cs="Times New Roman"/>
          <w:szCs w:val="24"/>
          <w:lang w:eastAsia="id-ID"/>
        </w:rPr>
        <w:t>komunikasi matematika sebesar (0.006) &lt;</w:t>
      </w:r>
      <w:r w:rsidRPr="00F0746A">
        <w:rPr>
          <w:rFonts w:cs="Times New Roman"/>
          <w:szCs w:val="24"/>
        </w:rPr>
        <w:t>(0,05)</w:t>
      </w:r>
      <w:r>
        <w:rPr>
          <w:rFonts w:cs="Times New Roman"/>
          <w:szCs w:val="24"/>
        </w:rPr>
        <w:t>.</w:t>
      </w:r>
    </w:p>
    <w:p w:rsidR="008A0AF7" w:rsidRDefault="008A0AF7" w:rsidP="004A3997">
      <w:pPr>
        <w:widowControl w:val="0"/>
        <w:autoSpaceDE w:val="0"/>
        <w:autoSpaceDN w:val="0"/>
        <w:adjustRightInd w:val="0"/>
        <w:spacing w:after="0" w:line="240" w:lineRule="auto"/>
        <w:ind w:right="84"/>
        <w:jc w:val="both"/>
        <w:rPr>
          <w:rFonts w:cs="Times New Roman"/>
          <w:i/>
          <w:szCs w:val="24"/>
        </w:rPr>
      </w:pPr>
    </w:p>
    <w:p w:rsidR="008A0AF7" w:rsidRDefault="008A0AF7" w:rsidP="00C2338E">
      <w:pPr>
        <w:widowControl w:val="0"/>
        <w:autoSpaceDE w:val="0"/>
        <w:autoSpaceDN w:val="0"/>
        <w:adjustRightInd w:val="0"/>
        <w:spacing w:after="0" w:line="240" w:lineRule="auto"/>
        <w:ind w:right="84"/>
        <w:jc w:val="both"/>
        <w:rPr>
          <w:rFonts w:cs="Times New Roman"/>
          <w:i/>
          <w:szCs w:val="24"/>
        </w:rPr>
      </w:pPr>
    </w:p>
    <w:p w:rsidR="00A87AB1" w:rsidRDefault="00A74B5E" w:rsidP="0006492C">
      <w:pPr>
        <w:widowControl w:val="0"/>
        <w:autoSpaceDE w:val="0"/>
        <w:autoSpaceDN w:val="0"/>
        <w:adjustRightInd w:val="0"/>
        <w:spacing w:after="0" w:line="240" w:lineRule="auto"/>
        <w:ind w:right="84"/>
        <w:jc w:val="both"/>
        <w:rPr>
          <w:rFonts w:cs="Times New Roman"/>
          <w:b/>
          <w:szCs w:val="24"/>
        </w:rPr>
      </w:pPr>
      <w:r w:rsidRPr="00A74B5E">
        <w:rPr>
          <w:rFonts w:cs="Times New Roman"/>
          <w:b/>
          <w:szCs w:val="24"/>
        </w:rPr>
        <w:t xml:space="preserve">SARAN </w:t>
      </w:r>
    </w:p>
    <w:p w:rsidR="00C2338E" w:rsidRDefault="00C2338E" w:rsidP="0006492C">
      <w:pPr>
        <w:widowControl w:val="0"/>
        <w:autoSpaceDE w:val="0"/>
        <w:autoSpaceDN w:val="0"/>
        <w:adjustRightInd w:val="0"/>
        <w:spacing w:after="0" w:line="240" w:lineRule="auto"/>
        <w:ind w:right="84"/>
        <w:jc w:val="both"/>
        <w:rPr>
          <w:rFonts w:cs="Times New Roman"/>
          <w:b/>
          <w:szCs w:val="24"/>
        </w:rPr>
      </w:pPr>
    </w:p>
    <w:p w:rsidR="00A74B5E" w:rsidRDefault="00B12B0E" w:rsidP="0006492C">
      <w:pPr>
        <w:pStyle w:val="ListParagraph"/>
        <w:widowControl w:val="0"/>
        <w:numPr>
          <w:ilvl w:val="0"/>
          <w:numId w:val="10"/>
        </w:numPr>
        <w:autoSpaceDE w:val="0"/>
        <w:autoSpaceDN w:val="0"/>
        <w:adjustRightInd w:val="0"/>
        <w:spacing w:after="0" w:line="240" w:lineRule="auto"/>
        <w:ind w:right="84"/>
        <w:jc w:val="both"/>
        <w:rPr>
          <w:rFonts w:cs="Times New Roman"/>
          <w:szCs w:val="24"/>
        </w:rPr>
      </w:pPr>
      <w:r>
        <w:rPr>
          <w:rFonts w:cs="Times New Roman"/>
          <w:szCs w:val="24"/>
        </w:rPr>
        <w:t>Kepada Peneliti Lanjutan</w:t>
      </w:r>
    </w:p>
    <w:p w:rsidR="008A0AF7" w:rsidRPr="008A0AF7" w:rsidRDefault="00B12B0E" w:rsidP="008A0AF7">
      <w:pPr>
        <w:pStyle w:val="ListParagraph"/>
        <w:numPr>
          <w:ilvl w:val="0"/>
          <w:numId w:val="13"/>
        </w:numPr>
        <w:spacing w:after="0" w:line="240" w:lineRule="auto"/>
        <w:ind w:left="993"/>
        <w:jc w:val="both"/>
        <w:rPr>
          <w:rFonts w:cs="Times New Roman"/>
          <w:szCs w:val="24"/>
        </w:rPr>
      </w:pPr>
      <w:r w:rsidRPr="00DA1068">
        <w:rPr>
          <w:rFonts w:cs="Times New Roman"/>
          <w:w w:val="110"/>
          <w:szCs w:val="24"/>
          <w:lang w:val="sv-SE"/>
        </w:rPr>
        <w:t>Sebaiknya melakukan penelitian pada sekolah yang memiliki fasilitas komputer yang memadai atau siswa sudah memiliki laptop masing-masing dan sekolah tempat penelitian tersebut sudah memiliki LCD.</w:t>
      </w:r>
    </w:p>
    <w:p w:rsidR="008A0AF7" w:rsidRPr="008A0AF7" w:rsidRDefault="00B12B0E" w:rsidP="008A0AF7">
      <w:pPr>
        <w:pStyle w:val="ListParagraph"/>
        <w:numPr>
          <w:ilvl w:val="0"/>
          <w:numId w:val="13"/>
        </w:numPr>
        <w:spacing w:after="0" w:line="240" w:lineRule="auto"/>
        <w:ind w:left="993"/>
        <w:jc w:val="both"/>
        <w:rPr>
          <w:rFonts w:cs="Times New Roman"/>
          <w:szCs w:val="24"/>
        </w:rPr>
      </w:pPr>
      <w:r w:rsidRPr="008A0AF7">
        <w:rPr>
          <w:rFonts w:cs="Times New Roman"/>
          <w:w w:val="110"/>
          <w:szCs w:val="24"/>
          <w:lang w:val="sv-SE"/>
        </w:rPr>
        <w:t xml:space="preserve">Sebaiknya sebelum melakukan penelitian, peneliti sudah menginstalkan </w:t>
      </w:r>
      <w:r w:rsidRPr="008A0AF7">
        <w:rPr>
          <w:rFonts w:cs="Times New Roman"/>
          <w:i/>
          <w:w w:val="110"/>
          <w:szCs w:val="24"/>
          <w:lang w:val="sv-SE"/>
        </w:rPr>
        <w:t>software</w:t>
      </w:r>
      <w:r w:rsidR="00DA1068" w:rsidRPr="008A0AF7">
        <w:rPr>
          <w:rFonts w:cs="Times New Roman"/>
          <w:i/>
          <w:szCs w:val="24"/>
        </w:rPr>
        <w:t>Autograph</w:t>
      </w:r>
      <w:r w:rsidRPr="008A0AF7">
        <w:rPr>
          <w:rFonts w:cs="Times New Roman"/>
          <w:w w:val="110"/>
          <w:szCs w:val="24"/>
          <w:lang w:val="sv-SE"/>
        </w:rPr>
        <w:t xml:space="preserve"> yang akan digunakan ketika penelitian ke dalam laptop masing-masing siswa.</w:t>
      </w:r>
    </w:p>
    <w:p w:rsidR="008A0AF7" w:rsidRDefault="00B12B0E" w:rsidP="008A0AF7">
      <w:pPr>
        <w:pStyle w:val="ListParagraph"/>
        <w:numPr>
          <w:ilvl w:val="0"/>
          <w:numId w:val="13"/>
        </w:numPr>
        <w:spacing w:after="0" w:line="240" w:lineRule="auto"/>
        <w:ind w:left="993"/>
        <w:jc w:val="both"/>
        <w:rPr>
          <w:rFonts w:cs="Times New Roman"/>
          <w:szCs w:val="24"/>
        </w:rPr>
      </w:pPr>
      <w:r w:rsidRPr="008A0AF7">
        <w:rPr>
          <w:rFonts w:cs="Times New Roman"/>
          <w:szCs w:val="24"/>
        </w:rPr>
        <w:t xml:space="preserve">Dapat dilakukan penelitian lanjutan dengan pendekatan kooferatif tipe STAD berbantuan </w:t>
      </w:r>
      <w:r w:rsidRPr="008A0AF7">
        <w:rPr>
          <w:rFonts w:cs="Times New Roman"/>
          <w:i/>
          <w:szCs w:val="24"/>
        </w:rPr>
        <w:t xml:space="preserve">Autograph </w:t>
      </w:r>
      <w:r w:rsidRPr="008A0AF7">
        <w:rPr>
          <w:rFonts w:cs="Times New Roman"/>
          <w:szCs w:val="24"/>
        </w:rPr>
        <w:t xml:space="preserve"> dalam meningkatkan kemampuan komunkasi siswa secara maksimal untuk memperoleh hasil penelitian yang bagus.</w:t>
      </w:r>
    </w:p>
    <w:p w:rsidR="008A0AF7" w:rsidRDefault="00B12B0E" w:rsidP="008A0AF7">
      <w:pPr>
        <w:pStyle w:val="ListParagraph"/>
        <w:numPr>
          <w:ilvl w:val="0"/>
          <w:numId w:val="13"/>
        </w:numPr>
        <w:spacing w:after="0" w:line="240" w:lineRule="auto"/>
        <w:ind w:left="993"/>
        <w:jc w:val="both"/>
        <w:rPr>
          <w:rFonts w:cs="Times New Roman"/>
          <w:szCs w:val="24"/>
        </w:rPr>
      </w:pPr>
      <w:r w:rsidRPr="008A0AF7">
        <w:rPr>
          <w:rFonts w:cs="Times New Roman"/>
          <w:szCs w:val="24"/>
        </w:rPr>
        <w:t xml:space="preserve">Dapat dilakukan penelitian lanjutan dengan pendekatan kooperatif tipe STAD berbantuan </w:t>
      </w:r>
      <w:r w:rsidRPr="008A0AF7">
        <w:rPr>
          <w:rFonts w:cs="Times New Roman"/>
          <w:i/>
          <w:szCs w:val="24"/>
        </w:rPr>
        <w:t xml:space="preserve">Autograph </w:t>
      </w:r>
      <w:r w:rsidRPr="008A0AF7">
        <w:rPr>
          <w:rFonts w:cs="Times New Roman"/>
          <w:szCs w:val="24"/>
        </w:rPr>
        <w:t>dalam meningkatkan kemampuan/aspek matematika lain dengan menerapkan lebih dalam agar implikasi hasil penelitian tersebut dapat diterapkan disekolah.</w:t>
      </w:r>
    </w:p>
    <w:p w:rsidR="00B12B0E" w:rsidRPr="008A0AF7" w:rsidRDefault="00B12B0E" w:rsidP="008A0AF7">
      <w:pPr>
        <w:pStyle w:val="ListParagraph"/>
        <w:numPr>
          <w:ilvl w:val="0"/>
          <w:numId w:val="13"/>
        </w:numPr>
        <w:spacing w:after="0" w:line="240" w:lineRule="auto"/>
        <w:ind w:left="993"/>
        <w:jc w:val="both"/>
        <w:rPr>
          <w:rFonts w:cs="Times New Roman"/>
          <w:szCs w:val="24"/>
        </w:rPr>
      </w:pPr>
      <w:r w:rsidRPr="008A0AF7">
        <w:rPr>
          <w:rFonts w:cs="Times New Roman"/>
          <w:szCs w:val="24"/>
        </w:rPr>
        <w:t xml:space="preserve">Sebaiknnya waktu pelaksanaan penelitian dilaksanakan jangan berdekatan dengan waktu ujian sekolah </w:t>
      </w:r>
      <w:r w:rsidR="00DA1068" w:rsidRPr="008A0AF7">
        <w:rPr>
          <w:rFonts w:cs="Times New Roman"/>
          <w:szCs w:val="24"/>
        </w:rPr>
        <w:t xml:space="preserve"> maupun ujian akhir nasional (U</w:t>
      </w:r>
      <w:r w:rsidRPr="008A0AF7">
        <w:rPr>
          <w:rFonts w:cs="Times New Roman"/>
          <w:szCs w:val="24"/>
        </w:rPr>
        <w:t>N).</w:t>
      </w:r>
    </w:p>
    <w:p w:rsidR="00EE52D3" w:rsidRDefault="00EE52D3" w:rsidP="00EE52D3">
      <w:pPr>
        <w:spacing w:after="0" w:line="240" w:lineRule="auto"/>
        <w:jc w:val="both"/>
        <w:rPr>
          <w:rFonts w:cs="Times New Roman"/>
          <w:szCs w:val="24"/>
        </w:rPr>
      </w:pPr>
    </w:p>
    <w:p w:rsidR="00EE52D3" w:rsidRDefault="00EE52D3" w:rsidP="00EE52D3">
      <w:pPr>
        <w:spacing w:after="0" w:line="240" w:lineRule="auto"/>
        <w:jc w:val="both"/>
        <w:rPr>
          <w:rFonts w:cs="Times New Roman"/>
          <w:szCs w:val="24"/>
        </w:rPr>
      </w:pPr>
    </w:p>
    <w:p w:rsidR="00EE52D3" w:rsidRPr="00EE52D3" w:rsidRDefault="00EE52D3" w:rsidP="00EE52D3">
      <w:pPr>
        <w:spacing w:after="0" w:line="240" w:lineRule="auto"/>
        <w:jc w:val="both"/>
        <w:rPr>
          <w:rFonts w:cs="Times New Roman"/>
          <w:szCs w:val="24"/>
        </w:rPr>
      </w:pPr>
    </w:p>
    <w:p w:rsidR="00D86AED" w:rsidRDefault="002E28FD" w:rsidP="0006492C">
      <w:pPr>
        <w:spacing w:after="0" w:line="240" w:lineRule="auto"/>
        <w:jc w:val="both"/>
        <w:rPr>
          <w:rFonts w:cs="Times New Roman"/>
          <w:b/>
          <w:szCs w:val="24"/>
        </w:rPr>
      </w:pPr>
      <w:r w:rsidRPr="002E28FD">
        <w:rPr>
          <w:rFonts w:cs="Times New Roman"/>
          <w:b/>
          <w:szCs w:val="24"/>
        </w:rPr>
        <w:t>DAFTAR PUSTAKA</w:t>
      </w:r>
    </w:p>
    <w:p w:rsidR="004A3997" w:rsidRPr="004A3997" w:rsidRDefault="004A3997" w:rsidP="0006492C">
      <w:pPr>
        <w:tabs>
          <w:tab w:val="left" w:pos="1701"/>
        </w:tabs>
        <w:spacing w:after="0" w:line="240" w:lineRule="auto"/>
        <w:jc w:val="both"/>
        <w:rPr>
          <w:rFonts w:cs="Times New Roman"/>
          <w:szCs w:val="24"/>
        </w:rPr>
      </w:pPr>
    </w:p>
    <w:p w:rsidR="004A3997" w:rsidRDefault="004A3997" w:rsidP="004A3997">
      <w:pPr>
        <w:tabs>
          <w:tab w:val="num" w:pos="709"/>
        </w:tabs>
        <w:spacing w:after="0" w:line="360" w:lineRule="auto"/>
        <w:ind w:left="709" w:hanging="709"/>
        <w:jc w:val="both"/>
        <w:rPr>
          <w:rFonts w:cs="Times New Roman"/>
          <w:szCs w:val="24"/>
          <w:lang w:val="id-ID"/>
        </w:rPr>
      </w:pPr>
      <w:r w:rsidRPr="00AD7A41">
        <w:rPr>
          <w:rFonts w:cs="Times New Roman"/>
          <w:szCs w:val="24"/>
          <w:lang w:val="id-ID"/>
        </w:rPr>
        <w:t xml:space="preserve">Ansari, B.I. 2009. </w:t>
      </w:r>
      <w:r w:rsidRPr="00AD7A41">
        <w:rPr>
          <w:rFonts w:cs="Times New Roman"/>
          <w:i/>
          <w:szCs w:val="24"/>
          <w:lang w:val="id-ID"/>
        </w:rPr>
        <w:t>Komunikasi Matematik.</w:t>
      </w:r>
      <w:r w:rsidRPr="00AD7A41">
        <w:rPr>
          <w:rFonts w:cs="Times New Roman"/>
          <w:szCs w:val="24"/>
          <w:lang w:val="id-ID"/>
        </w:rPr>
        <w:t xml:space="preserve"> Banda Aceh: Yayasan Pena.</w:t>
      </w:r>
    </w:p>
    <w:p w:rsidR="004A3997" w:rsidRDefault="004A3997" w:rsidP="004A3997">
      <w:pPr>
        <w:tabs>
          <w:tab w:val="num" w:pos="709"/>
        </w:tabs>
        <w:spacing w:after="0" w:line="360" w:lineRule="auto"/>
        <w:ind w:left="709" w:hanging="709"/>
        <w:jc w:val="both"/>
        <w:rPr>
          <w:rFonts w:cs="Times New Roman"/>
          <w:szCs w:val="24"/>
          <w:lang w:val="id-ID"/>
        </w:rPr>
      </w:pPr>
      <w:r>
        <w:rPr>
          <w:rFonts w:cs="Times New Roman"/>
          <w:szCs w:val="24"/>
          <w:lang w:val="id-ID"/>
        </w:rPr>
        <w:t>Ansari, B.I. 2016</w:t>
      </w:r>
      <w:r w:rsidRPr="00AD7A41">
        <w:rPr>
          <w:rFonts w:cs="Times New Roman"/>
          <w:szCs w:val="24"/>
          <w:lang w:val="id-ID"/>
        </w:rPr>
        <w:t xml:space="preserve">. </w:t>
      </w:r>
      <w:r w:rsidRPr="00AD7A41">
        <w:rPr>
          <w:rFonts w:cs="Times New Roman"/>
          <w:i/>
          <w:szCs w:val="24"/>
          <w:lang w:val="id-ID"/>
        </w:rPr>
        <w:t>Komunikasi Matematik.</w:t>
      </w:r>
      <w:r w:rsidRPr="00AD7A41">
        <w:rPr>
          <w:rFonts w:cs="Times New Roman"/>
          <w:szCs w:val="24"/>
          <w:lang w:val="id-ID"/>
        </w:rPr>
        <w:t xml:space="preserve"> Banda Aceh: Yayasan Pena.</w:t>
      </w:r>
    </w:p>
    <w:p w:rsidR="004A3997" w:rsidRDefault="004E297E" w:rsidP="004A3997">
      <w:pPr>
        <w:tabs>
          <w:tab w:val="left" w:pos="1701"/>
        </w:tabs>
        <w:spacing w:after="0" w:line="360" w:lineRule="auto"/>
        <w:jc w:val="both"/>
        <w:rPr>
          <w:rFonts w:cs="Times New Roman"/>
          <w:szCs w:val="24"/>
        </w:rPr>
      </w:pPr>
      <w:r>
        <w:rPr>
          <w:rFonts w:cs="Times New Roman"/>
          <w:szCs w:val="24"/>
        </w:rPr>
        <w:t>Isjoni</w:t>
      </w:r>
      <w:r w:rsidR="00AC0CE7">
        <w:rPr>
          <w:rFonts w:cs="Times New Roman"/>
          <w:color w:val="FFFFFF" w:themeColor="background1"/>
          <w:szCs w:val="24"/>
        </w:rPr>
        <w:t xml:space="preserve">. </w:t>
      </w:r>
      <w:r w:rsidR="004A3997" w:rsidRPr="00AD7A41">
        <w:rPr>
          <w:rFonts w:cs="Times New Roman"/>
          <w:szCs w:val="24"/>
        </w:rPr>
        <w:t xml:space="preserve">2009. </w:t>
      </w:r>
      <w:r w:rsidR="004A3997" w:rsidRPr="00AD7A41">
        <w:rPr>
          <w:rFonts w:cs="Times New Roman"/>
          <w:i/>
          <w:szCs w:val="24"/>
        </w:rPr>
        <w:t>Cooperative learning.</w:t>
      </w:r>
      <w:r w:rsidR="004A3997" w:rsidRPr="00AD7A41">
        <w:rPr>
          <w:rFonts w:cs="Times New Roman"/>
          <w:szCs w:val="24"/>
        </w:rPr>
        <w:t xml:space="preserve"> Bandung: Alfabeta</w:t>
      </w:r>
    </w:p>
    <w:p w:rsidR="004A3997" w:rsidRPr="00AD7A41" w:rsidRDefault="004A3997" w:rsidP="004A3997">
      <w:pPr>
        <w:pStyle w:val="Default"/>
        <w:spacing w:line="360" w:lineRule="auto"/>
        <w:ind w:left="851" w:hanging="851"/>
        <w:jc w:val="both"/>
        <w:rPr>
          <w:color w:val="auto"/>
        </w:rPr>
      </w:pPr>
      <w:r w:rsidRPr="00AD7A41">
        <w:rPr>
          <w:color w:val="auto"/>
        </w:rPr>
        <w:t xml:space="preserve">National Council of Teachers of Mathematics (1989). </w:t>
      </w:r>
      <w:r w:rsidRPr="00AD7A41">
        <w:rPr>
          <w:i/>
          <w:iCs/>
          <w:color w:val="auto"/>
        </w:rPr>
        <w:t xml:space="preserve">Curriculum and Evaluation Standards for School Mathematics. </w:t>
      </w:r>
      <w:r w:rsidRPr="00AD7A41">
        <w:rPr>
          <w:color w:val="auto"/>
        </w:rPr>
        <w:t xml:space="preserve">VA: NCTM Inc. </w:t>
      </w:r>
    </w:p>
    <w:p w:rsidR="004A3997" w:rsidRPr="00F61803" w:rsidRDefault="004A3997" w:rsidP="004A3997">
      <w:pPr>
        <w:spacing w:line="360" w:lineRule="auto"/>
        <w:ind w:left="851" w:hanging="851"/>
      </w:pPr>
      <w:r w:rsidRPr="001D3599">
        <w:rPr>
          <w:rFonts w:cs="Times New Roman"/>
          <w:szCs w:val="24"/>
        </w:rPr>
        <w:t>Russefendi (1998)</w:t>
      </w:r>
      <w:r>
        <w:rPr>
          <w:lang w:val="id-ID"/>
        </w:rPr>
        <w:t>.</w:t>
      </w:r>
      <w:r w:rsidRPr="00F61803">
        <w:rPr>
          <w:rFonts w:cs="Times New Roman"/>
          <w:i/>
          <w:szCs w:val="24"/>
        </w:rPr>
        <w:t>Pengantar kepada Membantu Guru Mengembangkan Kompetensinya dalam Penyajian untuk Meningkatkan CBSA</w:t>
      </w:r>
      <w:r w:rsidRPr="00AD7A41">
        <w:rPr>
          <w:rFonts w:cs="Times New Roman"/>
          <w:szCs w:val="24"/>
        </w:rPr>
        <w:t>. Bandung: Tarsito</w:t>
      </w:r>
    </w:p>
    <w:p w:rsidR="004A3997" w:rsidRDefault="004A3997" w:rsidP="004A3997">
      <w:pPr>
        <w:tabs>
          <w:tab w:val="left" w:pos="851"/>
          <w:tab w:val="left" w:pos="1800"/>
          <w:tab w:val="left" w:pos="2160"/>
        </w:tabs>
        <w:spacing w:after="0" w:line="360" w:lineRule="auto"/>
        <w:ind w:left="851" w:hanging="851"/>
        <w:jc w:val="both"/>
        <w:rPr>
          <w:rFonts w:eastAsia="Calibri" w:cs="Times New Roman"/>
          <w:szCs w:val="24"/>
          <w:lang w:val="sv-SE"/>
        </w:rPr>
      </w:pPr>
      <w:r w:rsidRPr="00AD7A41">
        <w:rPr>
          <w:rFonts w:eastAsia="Calibri" w:cs="Times New Roman"/>
          <w:szCs w:val="24"/>
          <w:lang w:val="es-ES"/>
        </w:rPr>
        <w:t xml:space="preserve">Van de Walle, J.A. 2008. </w:t>
      </w:r>
      <w:r w:rsidRPr="00AD7A41">
        <w:rPr>
          <w:rFonts w:eastAsia="Calibri" w:cs="Times New Roman"/>
          <w:i/>
          <w:szCs w:val="24"/>
          <w:lang w:val="sv-SE"/>
        </w:rPr>
        <w:t>Pengembangan Pengajaran Matematika Sekolah Dasar  dan Menengah Edisi Keenam Jilid I</w:t>
      </w:r>
      <w:r w:rsidRPr="00AD7A41">
        <w:rPr>
          <w:rFonts w:eastAsia="Calibri" w:cs="Times New Roman"/>
          <w:szCs w:val="24"/>
          <w:lang w:val="sv-SE"/>
        </w:rPr>
        <w:t>. Jakarta: Erlangga.</w:t>
      </w:r>
    </w:p>
    <w:p w:rsidR="00F61803" w:rsidRPr="00AD7A41" w:rsidRDefault="00F61803" w:rsidP="004A3997">
      <w:pPr>
        <w:tabs>
          <w:tab w:val="left" w:pos="1701"/>
        </w:tabs>
        <w:spacing w:after="0" w:line="360" w:lineRule="auto"/>
        <w:jc w:val="both"/>
        <w:rPr>
          <w:rFonts w:cs="Times New Roman"/>
          <w:szCs w:val="24"/>
        </w:rPr>
      </w:pPr>
    </w:p>
    <w:p w:rsidR="001A33A0" w:rsidRPr="004A62B6" w:rsidRDefault="001A33A0" w:rsidP="0006492C">
      <w:pPr>
        <w:spacing w:after="0" w:line="240" w:lineRule="auto"/>
        <w:jc w:val="both"/>
        <w:rPr>
          <w:rFonts w:cs="Times New Roman"/>
          <w:b/>
          <w:szCs w:val="24"/>
        </w:rPr>
      </w:pPr>
    </w:p>
    <w:sectPr w:rsidR="001A33A0" w:rsidRPr="004A62B6" w:rsidSect="00762238">
      <w:headerReference w:type="default" r:id="rId11"/>
      <w:footerReference w:type="default" r:id="rId12"/>
      <w:pgSz w:w="11907" w:h="16839"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98" w:rsidRDefault="00D65E98" w:rsidP="001F4866">
      <w:pPr>
        <w:spacing w:after="0" w:line="240" w:lineRule="auto"/>
      </w:pPr>
      <w:r>
        <w:separator/>
      </w:r>
    </w:p>
  </w:endnote>
  <w:endnote w:type="continuationSeparator" w:id="1">
    <w:p w:rsidR="00D65E98" w:rsidRDefault="00D65E98" w:rsidP="001F4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566"/>
      <w:docPartObj>
        <w:docPartGallery w:val="Page Numbers (Bottom of Page)"/>
        <w:docPartUnique/>
      </w:docPartObj>
    </w:sdtPr>
    <w:sdtContent>
      <w:p w:rsidR="0016070D" w:rsidRDefault="00676032">
        <w:pPr>
          <w:pStyle w:val="Footer"/>
          <w:jc w:val="center"/>
        </w:pPr>
        <w:fldSimple w:instr=" PAGE   \* MERGEFORMAT ">
          <w:r w:rsidR="00AC0CE7">
            <w:rPr>
              <w:noProof/>
            </w:rPr>
            <w:t>5</w:t>
          </w:r>
        </w:fldSimple>
      </w:p>
    </w:sdtContent>
  </w:sdt>
  <w:p w:rsidR="0016070D" w:rsidRDefault="00160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98" w:rsidRDefault="00D65E98" w:rsidP="001F4866">
      <w:pPr>
        <w:spacing w:after="0" w:line="240" w:lineRule="auto"/>
      </w:pPr>
      <w:r>
        <w:separator/>
      </w:r>
    </w:p>
  </w:footnote>
  <w:footnote w:type="continuationSeparator" w:id="1">
    <w:p w:rsidR="00D65E98" w:rsidRDefault="00D65E98" w:rsidP="001F4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66" w:rsidRDefault="001F4866">
    <w:pPr>
      <w:pStyle w:val="Header"/>
      <w:jc w:val="right"/>
    </w:pPr>
  </w:p>
  <w:p w:rsidR="001F4866" w:rsidRDefault="001F48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BEA"/>
    <w:multiLevelType w:val="hybridMultilevel"/>
    <w:tmpl w:val="4B4E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D24E7"/>
    <w:multiLevelType w:val="hybridMultilevel"/>
    <w:tmpl w:val="6A884250"/>
    <w:lvl w:ilvl="0" w:tplc="7E449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3102A8"/>
    <w:multiLevelType w:val="hybridMultilevel"/>
    <w:tmpl w:val="0D00F780"/>
    <w:lvl w:ilvl="0" w:tplc="5DB41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7E0A87"/>
    <w:multiLevelType w:val="hybridMultilevel"/>
    <w:tmpl w:val="1C14A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832A7"/>
    <w:multiLevelType w:val="hybridMultilevel"/>
    <w:tmpl w:val="9E406AB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F200981"/>
    <w:multiLevelType w:val="hybridMultilevel"/>
    <w:tmpl w:val="AD226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23B7D"/>
    <w:multiLevelType w:val="hybridMultilevel"/>
    <w:tmpl w:val="1C28A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B65E3"/>
    <w:multiLevelType w:val="hybridMultilevel"/>
    <w:tmpl w:val="D6D6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50092"/>
    <w:multiLevelType w:val="hybridMultilevel"/>
    <w:tmpl w:val="B3DC8D9A"/>
    <w:lvl w:ilvl="0" w:tplc="BF720836">
      <w:start w:val="1"/>
      <w:numFmt w:val="lowerLetter"/>
      <w:lvlText w:val="%1."/>
      <w:lvlJc w:val="left"/>
      <w:pPr>
        <w:ind w:left="720" w:hanging="360"/>
      </w:pPr>
      <w:rPr>
        <w:rFonts w:ascii="Times New Roman" w:eastAsiaTheme="minorHAnsi" w:hAnsi="Times New Roman" w:cs="Times New Roman"/>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5F7748"/>
    <w:multiLevelType w:val="hybridMultilevel"/>
    <w:tmpl w:val="AFF60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05B0E"/>
    <w:multiLevelType w:val="hybridMultilevel"/>
    <w:tmpl w:val="AD226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E5B27"/>
    <w:multiLevelType w:val="hybridMultilevel"/>
    <w:tmpl w:val="5650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B5D89"/>
    <w:multiLevelType w:val="hybridMultilevel"/>
    <w:tmpl w:val="943A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1561AA"/>
    <w:multiLevelType w:val="hybridMultilevel"/>
    <w:tmpl w:val="5230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6"/>
  </w:num>
  <w:num w:numId="5">
    <w:abstractNumId w:val="3"/>
  </w:num>
  <w:num w:numId="6">
    <w:abstractNumId w:val="11"/>
  </w:num>
  <w:num w:numId="7">
    <w:abstractNumId w:val="13"/>
  </w:num>
  <w:num w:numId="8">
    <w:abstractNumId w:val="5"/>
  </w:num>
  <w:num w:numId="9">
    <w:abstractNumId w:val="12"/>
  </w:num>
  <w:num w:numId="10">
    <w:abstractNumId w:val="0"/>
  </w:num>
  <w:num w:numId="11">
    <w:abstractNumId w:val="2"/>
  </w:num>
  <w:num w:numId="12">
    <w:abstractNumId w:val="9"/>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96CA2"/>
    <w:rsid w:val="00026267"/>
    <w:rsid w:val="0006492C"/>
    <w:rsid w:val="00076238"/>
    <w:rsid w:val="00085F9B"/>
    <w:rsid w:val="00094958"/>
    <w:rsid w:val="0016070D"/>
    <w:rsid w:val="00170022"/>
    <w:rsid w:val="001A33A0"/>
    <w:rsid w:val="001C7A65"/>
    <w:rsid w:val="001F4866"/>
    <w:rsid w:val="00202366"/>
    <w:rsid w:val="002348D9"/>
    <w:rsid w:val="0023590D"/>
    <w:rsid w:val="00293AA7"/>
    <w:rsid w:val="002E28FD"/>
    <w:rsid w:val="002F3E17"/>
    <w:rsid w:val="003467A5"/>
    <w:rsid w:val="003C44A5"/>
    <w:rsid w:val="003C4FA4"/>
    <w:rsid w:val="003E654F"/>
    <w:rsid w:val="003F6E37"/>
    <w:rsid w:val="00440527"/>
    <w:rsid w:val="00441271"/>
    <w:rsid w:val="00473F7F"/>
    <w:rsid w:val="004A3997"/>
    <w:rsid w:val="004A4EC0"/>
    <w:rsid w:val="004A62B6"/>
    <w:rsid w:val="004B003F"/>
    <w:rsid w:val="004B2133"/>
    <w:rsid w:val="004B279B"/>
    <w:rsid w:val="004B588E"/>
    <w:rsid w:val="004D03DE"/>
    <w:rsid w:val="004E297E"/>
    <w:rsid w:val="00526326"/>
    <w:rsid w:val="00534AD2"/>
    <w:rsid w:val="005434BA"/>
    <w:rsid w:val="005446E4"/>
    <w:rsid w:val="005655D0"/>
    <w:rsid w:val="00600BC0"/>
    <w:rsid w:val="0062373C"/>
    <w:rsid w:val="00653626"/>
    <w:rsid w:val="00676032"/>
    <w:rsid w:val="0068151C"/>
    <w:rsid w:val="006B2A86"/>
    <w:rsid w:val="00735F7B"/>
    <w:rsid w:val="00737DBD"/>
    <w:rsid w:val="00742B26"/>
    <w:rsid w:val="00750140"/>
    <w:rsid w:val="00762238"/>
    <w:rsid w:val="00767564"/>
    <w:rsid w:val="007814A8"/>
    <w:rsid w:val="007901A8"/>
    <w:rsid w:val="007B55AC"/>
    <w:rsid w:val="007C40E7"/>
    <w:rsid w:val="007F0FAE"/>
    <w:rsid w:val="007F1B39"/>
    <w:rsid w:val="007F675F"/>
    <w:rsid w:val="00806C58"/>
    <w:rsid w:val="00833330"/>
    <w:rsid w:val="00845A32"/>
    <w:rsid w:val="00896CA2"/>
    <w:rsid w:val="008A0AF7"/>
    <w:rsid w:val="008D51DC"/>
    <w:rsid w:val="008F685A"/>
    <w:rsid w:val="008F71EE"/>
    <w:rsid w:val="00937757"/>
    <w:rsid w:val="009467F8"/>
    <w:rsid w:val="00966633"/>
    <w:rsid w:val="009744A3"/>
    <w:rsid w:val="009D137B"/>
    <w:rsid w:val="009E0784"/>
    <w:rsid w:val="00A05D95"/>
    <w:rsid w:val="00A14FBD"/>
    <w:rsid w:val="00A45C44"/>
    <w:rsid w:val="00A74B5E"/>
    <w:rsid w:val="00A766B3"/>
    <w:rsid w:val="00A85DED"/>
    <w:rsid w:val="00A87AB1"/>
    <w:rsid w:val="00AA0A1F"/>
    <w:rsid w:val="00AC0CE7"/>
    <w:rsid w:val="00AD5A01"/>
    <w:rsid w:val="00B12B0E"/>
    <w:rsid w:val="00B30D27"/>
    <w:rsid w:val="00B53205"/>
    <w:rsid w:val="00B76CF8"/>
    <w:rsid w:val="00BB1D6D"/>
    <w:rsid w:val="00BE376E"/>
    <w:rsid w:val="00C146ED"/>
    <w:rsid w:val="00C2338E"/>
    <w:rsid w:val="00C5129F"/>
    <w:rsid w:val="00C5182B"/>
    <w:rsid w:val="00C75700"/>
    <w:rsid w:val="00C77100"/>
    <w:rsid w:val="00C868C1"/>
    <w:rsid w:val="00C94316"/>
    <w:rsid w:val="00CD645B"/>
    <w:rsid w:val="00CF6236"/>
    <w:rsid w:val="00D65E98"/>
    <w:rsid w:val="00D86AED"/>
    <w:rsid w:val="00DA1068"/>
    <w:rsid w:val="00DE0B81"/>
    <w:rsid w:val="00DE6963"/>
    <w:rsid w:val="00DF5E24"/>
    <w:rsid w:val="00E14B6F"/>
    <w:rsid w:val="00E36ACF"/>
    <w:rsid w:val="00E44394"/>
    <w:rsid w:val="00E45228"/>
    <w:rsid w:val="00E92C19"/>
    <w:rsid w:val="00E94F4C"/>
    <w:rsid w:val="00ED2BAF"/>
    <w:rsid w:val="00EE3EF2"/>
    <w:rsid w:val="00EE52D3"/>
    <w:rsid w:val="00F047C5"/>
    <w:rsid w:val="00F0746A"/>
    <w:rsid w:val="00F61803"/>
    <w:rsid w:val="00FB6D7C"/>
    <w:rsid w:val="00FD5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3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5228"/>
    <w:pPr>
      <w:ind w:left="720"/>
      <w:contextualSpacing/>
    </w:pPr>
  </w:style>
  <w:style w:type="character" w:customStyle="1" w:styleId="ListParagraphChar">
    <w:name w:val="List Paragraph Char"/>
    <w:basedOn w:val="DefaultParagraphFont"/>
    <w:link w:val="ListParagraph"/>
    <w:uiPriority w:val="34"/>
    <w:locked/>
    <w:rsid w:val="00E92C19"/>
    <w:rPr>
      <w:rFonts w:ascii="Times New Roman" w:hAnsi="Times New Roman"/>
      <w:sz w:val="24"/>
    </w:rPr>
  </w:style>
  <w:style w:type="paragraph" w:styleId="BodyText">
    <w:name w:val="Body Text"/>
    <w:basedOn w:val="Normal"/>
    <w:link w:val="BodyTextChar"/>
    <w:uiPriority w:val="99"/>
    <w:rsid w:val="00E92C19"/>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E92C19"/>
    <w:rPr>
      <w:rFonts w:ascii="Times New Roman" w:eastAsia="Times New Roman" w:hAnsi="Times New Roman" w:cs="Times New Roman"/>
      <w:sz w:val="24"/>
      <w:szCs w:val="24"/>
    </w:rPr>
  </w:style>
  <w:style w:type="table" w:styleId="TableGrid">
    <w:name w:val="Table Grid"/>
    <w:basedOn w:val="TableNormal"/>
    <w:uiPriority w:val="59"/>
    <w:rsid w:val="00E92C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E52D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F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866"/>
    <w:rPr>
      <w:rFonts w:ascii="Times New Roman" w:hAnsi="Times New Roman"/>
      <w:sz w:val="24"/>
    </w:rPr>
  </w:style>
  <w:style w:type="paragraph" w:styleId="Footer">
    <w:name w:val="footer"/>
    <w:basedOn w:val="Normal"/>
    <w:link w:val="FooterChar"/>
    <w:uiPriority w:val="99"/>
    <w:unhideWhenUsed/>
    <w:rsid w:val="001F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866"/>
    <w:rPr>
      <w:rFonts w:ascii="Times New Roman" w:hAnsi="Times New Roman"/>
      <w:sz w:val="24"/>
    </w:rPr>
  </w:style>
  <w:style w:type="character" w:styleId="Hyperlink">
    <w:name w:val="Hyperlink"/>
    <w:basedOn w:val="DefaultParagraphFont"/>
    <w:uiPriority w:val="99"/>
    <w:unhideWhenUsed/>
    <w:rsid w:val="004D03DE"/>
    <w:rPr>
      <w:color w:val="0000FF" w:themeColor="hyperlink"/>
      <w:u w:val="single"/>
    </w:rPr>
  </w:style>
  <w:style w:type="paragraph" w:styleId="NormalWeb">
    <w:name w:val="Normal (Web)"/>
    <w:basedOn w:val="Normal"/>
    <w:uiPriority w:val="99"/>
    <w:semiHidden/>
    <w:unhideWhenUsed/>
    <w:rsid w:val="004D03DE"/>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577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yantiritonga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li.habibah.pasaribu@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dahfitria286@gmail.com" TargetMode="External"/><Relationship Id="rId4" Type="http://schemas.openxmlformats.org/officeDocument/2006/relationships/webSettings" Target="webSettings.xml"/><Relationship Id="rId9" Type="http://schemas.openxmlformats.org/officeDocument/2006/relationships/hyperlink" Target="mailto:nurlinaariani@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borpas</dc:creator>
  <cp:lastModifiedBy>borpas</cp:lastModifiedBy>
  <cp:revision>99</cp:revision>
  <dcterms:created xsi:type="dcterms:W3CDTF">2017-09-07T08:26:00Z</dcterms:created>
  <dcterms:modified xsi:type="dcterms:W3CDTF">2020-04-09T17:14:00Z</dcterms:modified>
</cp:coreProperties>
</file>